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19" w:rsidRPr="00B62B11" w:rsidRDefault="00DF3B28" w:rsidP="00C0673C">
      <w:pPr>
        <w:pStyle w:val="NormalnyWeb"/>
        <w:shd w:val="clear" w:color="auto" w:fill="FFFFFF"/>
        <w:spacing w:before="0" w:beforeAutospacing="0" w:after="0" w:afterAutospacing="0" w:line="276" w:lineRule="auto"/>
        <w:ind w:left="6372"/>
        <w:rPr>
          <w:rFonts w:asciiTheme="minorHAnsi" w:hAnsiTheme="minorHAnsi" w:cstheme="minorHAnsi"/>
          <w:i/>
        </w:rPr>
      </w:pPr>
      <w:r w:rsidRPr="00B62B11">
        <w:rPr>
          <w:rFonts w:asciiTheme="minorHAnsi" w:hAnsiTheme="minorHAnsi" w:cstheme="minorHAnsi"/>
          <w:i/>
        </w:rPr>
        <w:t xml:space="preserve">WZÓR </w:t>
      </w:r>
      <w:r w:rsidR="00455919" w:rsidRPr="00B62B11">
        <w:rPr>
          <w:rFonts w:asciiTheme="minorHAnsi" w:hAnsiTheme="minorHAnsi" w:cstheme="minorHAnsi"/>
          <w:i/>
        </w:rPr>
        <w:t xml:space="preserve">umowy </w:t>
      </w:r>
      <w:r w:rsidR="00F91BD5">
        <w:rPr>
          <w:rFonts w:asciiTheme="minorHAnsi" w:hAnsiTheme="minorHAnsi" w:cstheme="minorHAnsi"/>
          <w:i/>
        </w:rPr>
        <w:br/>
      </w:r>
      <w:r w:rsidR="00455919" w:rsidRPr="00B62B11">
        <w:rPr>
          <w:rFonts w:asciiTheme="minorHAnsi" w:hAnsiTheme="minorHAnsi" w:cstheme="minorHAnsi"/>
          <w:i/>
        </w:rPr>
        <w:t>do części I</w:t>
      </w:r>
      <w:r w:rsidR="00E47DBF" w:rsidRPr="00B62B11">
        <w:rPr>
          <w:rFonts w:asciiTheme="minorHAnsi" w:hAnsiTheme="minorHAnsi" w:cstheme="minorHAnsi"/>
          <w:i/>
        </w:rPr>
        <w:t>I</w:t>
      </w:r>
      <w:r w:rsidR="00455919" w:rsidRPr="00B62B11">
        <w:rPr>
          <w:rFonts w:asciiTheme="minorHAnsi" w:hAnsiTheme="minorHAnsi" w:cstheme="minorHAnsi"/>
          <w:i/>
        </w:rPr>
        <w:t xml:space="preserve"> zamówienia </w:t>
      </w:r>
    </w:p>
    <w:p w:rsidR="00DF3B28" w:rsidRPr="00B62B11" w:rsidRDefault="00DF3B28" w:rsidP="00B62B11">
      <w:pPr>
        <w:pStyle w:val="NormalnyWeb"/>
        <w:shd w:val="clear" w:color="auto" w:fill="FFFFFF"/>
        <w:spacing w:before="0" w:beforeAutospacing="0" w:after="0" w:afterAutospacing="0" w:line="276" w:lineRule="auto"/>
        <w:ind w:left="2832"/>
        <w:rPr>
          <w:rFonts w:asciiTheme="minorHAnsi" w:hAnsiTheme="minorHAnsi" w:cstheme="minorHAnsi"/>
          <w:b/>
        </w:rPr>
      </w:pPr>
      <w:r w:rsidRPr="00B62B11">
        <w:rPr>
          <w:rFonts w:asciiTheme="minorHAnsi" w:hAnsiTheme="minorHAnsi" w:cstheme="minorHAnsi"/>
          <w:b/>
        </w:rPr>
        <w:t>U M O W A   Nr D</w:t>
      </w:r>
      <w:r w:rsidR="008F72ED" w:rsidRPr="00B62B11">
        <w:rPr>
          <w:rFonts w:asciiTheme="minorHAnsi" w:hAnsiTheme="minorHAnsi" w:cstheme="minorHAnsi"/>
          <w:b/>
        </w:rPr>
        <w:t>U</w:t>
      </w:r>
      <w:r w:rsidRPr="00B62B11">
        <w:rPr>
          <w:rFonts w:asciiTheme="minorHAnsi" w:hAnsiTheme="minorHAnsi" w:cstheme="minorHAnsi"/>
          <w:b/>
        </w:rPr>
        <w:t>.222. …. .2025</w:t>
      </w:r>
    </w:p>
    <w:p w:rsidR="00DF3B28" w:rsidRPr="00B62B11" w:rsidRDefault="00DF3B28" w:rsidP="00B62B11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B62B11">
        <w:rPr>
          <w:rFonts w:asciiTheme="minorHAnsi" w:hAnsiTheme="minorHAnsi" w:cstheme="minorHAnsi"/>
        </w:rPr>
        <w:br/>
        <w:t>Zawarta w Pszczynie w dniu ……………….. 2025 roku pomiędzy:</w:t>
      </w:r>
    </w:p>
    <w:p w:rsidR="00DF3B28" w:rsidRPr="00B62B11" w:rsidRDefault="00DF3B28" w:rsidP="00B62B11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B62B11">
        <w:rPr>
          <w:rFonts w:asciiTheme="minorHAnsi" w:hAnsiTheme="minorHAnsi" w:cstheme="minorHAnsi"/>
        </w:rPr>
        <w:t>Gminą Pszczyna, ul. Rynek 2, 43-200 Pszczyna, NIP 638</w:t>
      </w:r>
      <w:r w:rsidR="00CD56D7" w:rsidRPr="00B62B11">
        <w:rPr>
          <w:rFonts w:asciiTheme="minorHAnsi" w:hAnsiTheme="minorHAnsi" w:cstheme="minorHAnsi"/>
        </w:rPr>
        <w:t>-</w:t>
      </w:r>
      <w:r w:rsidRPr="00B62B11">
        <w:rPr>
          <w:rFonts w:asciiTheme="minorHAnsi" w:hAnsiTheme="minorHAnsi" w:cstheme="minorHAnsi"/>
        </w:rPr>
        <w:t>180</w:t>
      </w:r>
      <w:r w:rsidR="00CD56D7" w:rsidRPr="00B62B11">
        <w:rPr>
          <w:rFonts w:asciiTheme="minorHAnsi" w:hAnsiTheme="minorHAnsi" w:cstheme="minorHAnsi"/>
        </w:rPr>
        <w:t>-</w:t>
      </w:r>
      <w:r w:rsidRPr="00B62B11">
        <w:rPr>
          <w:rFonts w:asciiTheme="minorHAnsi" w:hAnsiTheme="minorHAnsi" w:cstheme="minorHAnsi"/>
        </w:rPr>
        <w:t>82</w:t>
      </w:r>
      <w:r w:rsidR="00CD56D7" w:rsidRPr="00B62B11">
        <w:rPr>
          <w:rFonts w:asciiTheme="minorHAnsi" w:hAnsiTheme="minorHAnsi" w:cstheme="minorHAnsi"/>
        </w:rPr>
        <w:t>-</w:t>
      </w:r>
      <w:r w:rsidRPr="00B62B11">
        <w:rPr>
          <w:rFonts w:asciiTheme="minorHAnsi" w:hAnsiTheme="minorHAnsi" w:cstheme="minorHAnsi"/>
        </w:rPr>
        <w:t>50;</w:t>
      </w:r>
    </w:p>
    <w:p w:rsidR="00DF3B28" w:rsidRPr="00B62B11" w:rsidRDefault="00DF3B28" w:rsidP="00B62B11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B62B11">
        <w:rPr>
          <w:rFonts w:asciiTheme="minorHAnsi" w:hAnsiTheme="minorHAnsi" w:cstheme="minorHAnsi"/>
        </w:rPr>
        <w:t>Odbiorca: Ośrodek Pomocy Społecznej w Pszczynie, ul. Jana Kilińskiego 5a, 43-200 Pszczyna,</w:t>
      </w:r>
      <w:r w:rsidRPr="00B62B11">
        <w:rPr>
          <w:rFonts w:asciiTheme="minorHAnsi" w:hAnsiTheme="minorHAnsi" w:cstheme="minorHAnsi"/>
        </w:rPr>
        <w:br/>
        <w:t>reprezentowanym przez Panią Sonię Marekwia, Dyrektora Ośrodka Pomocy Społecznej w Pszczynie - zwaną dalej „Zamawiającym”,</w:t>
      </w:r>
    </w:p>
    <w:p w:rsidR="00DF3B28" w:rsidRPr="00B62B11" w:rsidRDefault="00DF3B28" w:rsidP="00B62B11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B62B11">
        <w:rPr>
          <w:rFonts w:asciiTheme="minorHAnsi" w:hAnsiTheme="minorHAnsi" w:cstheme="minorHAnsi"/>
        </w:rPr>
        <w:t xml:space="preserve">a </w:t>
      </w:r>
    </w:p>
    <w:p w:rsidR="00DF3B28" w:rsidRPr="00B62B11" w:rsidRDefault="00DF3B28" w:rsidP="00B62B11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62B1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DF3B28" w:rsidRPr="00B62B11" w:rsidRDefault="00DF3B28" w:rsidP="00B62B11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62B11">
        <w:rPr>
          <w:rFonts w:cstheme="minorHAnsi"/>
          <w:sz w:val="24"/>
          <w:szCs w:val="24"/>
        </w:rPr>
        <w:t>zarejestrowaną w</w:t>
      </w:r>
      <w:r w:rsidRPr="00B62B11">
        <w:rPr>
          <w:rFonts w:eastAsia="Times New Roman" w:cstheme="minorHAnsi"/>
          <w:sz w:val="24"/>
          <w:szCs w:val="24"/>
          <w:lang w:eastAsia="pl-PL"/>
        </w:rPr>
        <w:t>……………………………………….. posiadającą koncesję MSWiA ………………………..</w:t>
      </w:r>
    </w:p>
    <w:p w:rsidR="00DF3B28" w:rsidRPr="00B62B11" w:rsidRDefault="00DF3B28" w:rsidP="00B62B11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62B11">
        <w:rPr>
          <w:rFonts w:eastAsia="Times New Roman" w:cstheme="minorHAnsi"/>
          <w:sz w:val="24"/>
          <w:szCs w:val="24"/>
          <w:lang w:eastAsia="pl-PL"/>
        </w:rPr>
        <w:t>reprezentowanym przez …………………………………………………………………………………………………………</w:t>
      </w:r>
    </w:p>
    <w:p w:rsidR="00DF3B28" w:rsidRPr="00B62B11" w:rsidRDefault="00DF3B28" w:rsidP="00B62B11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B62B11">
        <w:rPr>
          <w:rFonts w:eastAsia="Times New Roman" w:cstheme="minorHAnsi"/>
          <w:sz w:val="24"/>
          <w:szCs w:val="24"/>
          <w:lang w:eastAsia="pl-PL"/>
        </w:rPr>
        <w:t>zwanym dalej „Wykonawcą”,</w:t>
      </w:r>
    </w:p>
    <w:p w:rsidR="00DF3B28" w:rsidRPr="00B62B11" w:rsidRDefault="00DF3B28" w:rsidP="00B62B11">
      <w:p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a wspólnie zwanymi dalej „Stronami”.</w:t>
      </w:r>
    </w:p>
    <w:p w:rsidR="00DF3B28" w:rsidRPr="00B62B11" w:rsidRDefault="00DF3B28" w:rsidP="00B62B11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B62B11">
        <w:rPr>
          <w:rFonts w:asciiTheme="minorHAnsi" w:hAnsiTheme="minorHAnsi" w:cstheme="minorHAnsi"/>
        </w:rPr>
        <w:br/>
        <w:t xml:space="preserve">W rezultacie dokonania przez Zamawiającego wyboru oferty Wykonawcy w zamówieniu na usługi w trybie art. 275 pkt. 1 ustawy z dnia </w:t>
      </w:r>
      <w:bookmarkStart w:id="0" w:name="_Hlk88723070"/>
      <w:r w:rsidRPr="00B62B11">
        <w:rPr>
          <w:rFonts w:asciiTheme="minorHAnsi" w:hAnsiTheme="minorHAnsi" w:cstheme="minorHAnsi"/>
        </w:rPr>
        <w:t>11 września 2019 r.</w:t>
      </w:r>
      <w:bookmarkEnd w:id="0"/>
      <w:r w:rsidR="00631377">
        <w:rPr>
          <w:rFonts w:asciiTheme="minorHAnsi" w:hAnsiTheme="minorHAnsi" w:cstheme="minorHAnsi"/>
        </w:rPr>
        <w:t xml:space="preserve"> </w:t>
      </w:r>
      <w:r w:rsidRPr="00B62B11">
        <w:rPr>
          <w:rFonts w:asciiTheme="minorHAnsi" w:hAnsiTheme="minorHAnsi" w:cstheme="minorHAnsi"/>
        </w:rPr>
        <w:t>prawo zamówień publicznych (t.j. Dz.U.2024.1320 z późn.zm.), została zawarta umowa o następującej treści:</w:t>
      </w:r>
    </w:p>
    <w:p w:rsidR="00DF3B28" w:rsidRPr="00B62B11" w:rsidRDefault="00DF3B28" w:rsidP="00B62B11">
      <w:pPr>
        <w:spacing w:after="0"/>
        <w:rPr>
          <w:rFonts w:cstheme="minorHAnsi"/>
          <w:b/>
          <w:sz w:val="24"/>
          <w:szCs w:val="24"/>
        </w:rPr>
      </w:pP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</w:p>
    <w:p w:rsidR="00DF3B28" w:rsidRPr="00B62B11" w:rsidRDefault="00DF3B28" w:rsidP="00B62B11">
      <w:pPr>
        <w:pStyle w:val="Akapitzlist"/>
        <w:numPr>
          <w:ilvl w:val="0"/>
          <w:numId w:val="1"/>
        </w:numPr>
        <w:ind w:left="709" w:hanging="425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Przedmiotem zawartej umowy jest świadczenie przez Wykonawcę usługi „Ochrona</w:t>
      </w:r>
      <w:r w:rsidR="00631377">
        <w:rPr>
          <w:rFonts w:cstheme="minorHAnsi"/>
          <w:sz w:val="24"/>
          <w:szCs w:val="24"/>
        </w:rPr>
        <w:t xml:space="preserve"> </w:t>
      </w:r>
      <w:r w:rsidRPr="00B62B11">
        <w:rPr>
          <w:rFonts w:cstheme="minorHAnsi"/>
          <w:sz w:val="24"/>
          <w:szCs w:val="24"/>
        </w:rPr>
        <w:t xml:space="preserve">osób </w:t>
      </w:r>
      <w:r w:rsidR="00585662" w:rsidRPr="00B62B11">
        <w:rPr>
          <w:rFonts w:cstheme="minorHAnsi"/>
          <w:sz w:val="24"/>
          <w:szCs w:val="24"/>
        </w:rPr>
        <w:t xml:space="preserve">i mienia </w:t>
      </w:r>
      <w:r w:rsidRPr="00B62B11">
        <w:rPr>
          <w:rFonts w:cstheme="minorHAnsi"/>
          <w:sz w:val="24"/>
          <w:szCs w:val="24"/>
        </w:rPr>
        <w:t xml:space="preserve">w </w:t>
      </w:r>
      <w:r w:rsidR="00E47DBF" w:rsidRPr="00B62B11">
        <w:rPr>
          <w:rFonts w:cstheme="minorHAnsi"/>
          <w:sz w:val="24"/>
          <w:szCs w:val="24"/>
        </w:rPr>
        <w:t>budynkach Ośrodka Pomocy Społecznej w Pszczynie w okresie od dni</w:t>
      </w:r>
      <w:r w:rsidR="00314596" w:rsidRPr="00B62B11">
        <w:rPr>
          <w:rFonts w:cstheme="minorHAnsi"/>
          <w:sz w:val="24"/>
          <w:szCs w:val="24"/>
        </w:rPr>
        <w:t>a</w:t>
      </w:r>
      <w:r w:rsidR="00E47DBF" w:rsidRPr="00B62B11">
        <w:rPr>
          <w:rFonts w:cstheme="minorHAnsi"/>
          <w:sz w:val="24"/>
          <w:szCs w:val="24"/>
        </w:rPr>
        <w:t xml:space="preserve"> 01.01.2026r. do dnia 31.12.2026r.</w:t>
      </w:r>
      <w:r w:rsidRPr="00B62B11">
        <w:rPr>
          <w:rFonts w:cstheme="minorHAnsi"/>
          <w:sz w:val="24"/>
          <w:szCs w:val="24"/>
        </w:rPr>
        <w:t>”</w:t>
      </w:r>
      <w:r w:rsidR="00432FFF" w:rsidRPr="00B62B11">
        <w:rPr>
          <w:rFonts w:cstheme="minorHAnsi"/>
          <w:sz w:val="24"/>
          <w:szCs w:val="24"/>
        </w:rPr>
        <w:t>, któr</w:t>
      </w:r>
      <w:r w:rsidR="0017052D" w:rsidRPr="00B62B11">
        <w:rPr>
          <w:rFonts w:cstheme="minorHAnsi"/>
          <w:sz w:val="24"/>
          <w:szCs w:val="24"/>
        </w:rPr>
        <w:t>a</w:t>
      </w:r>
      <w:r w:rsidR="00432FFF" w:rsidRPr="00B62B11">
        <w:rPr>
          <w:rFonts w:cstheme="minorHAnsi"/>
          <w:sz w:val="24"/>
          <w:szCs w:val="24"/>
        </w:rPr>
        <w:t xml:space="preserve"> stanowi część </w:t>
      </w:r>
      <w:r w:rsidR="00E47DBF" w:rsidRPr="00B62B11">
        <w:rPr>
          <w:rFonts w:cstheme="minorHAnsi"/>
          <w:sz w:val="24"/>
          <w:szCs w:val="24"/>
        </w:rPr>
        <w:t>II</w:t>
      </w:r>
      <w:r w:rsidR="00432FFF" w:rsidRPr="00B62B11">
        <w:rPr>
          <w:rFonts w:cstheme="minorHAnsi"/>
          <w:sz w:val="24"/>
          <w:szCs w:val="24"/>
        </w:rPr>
        <w:t xml:space="preserve"> zamówienia</w:t>
      </w:r>
      <w:r w:rsidRPr="00B62B11">
        <w:rPr>
          <w:rFonts w:cstheme="minorHAnsi"/>
          <w:sz w:val="24"/>
          <w:szCs w:val="24"/>
        </w:rPr>
        <w:t>.</w:t>
      </w:r>
    </w:p>
    <w:p w:rsidR="00DF3B28" w:rsidRPr="00B62B11" w:rsidRDefault="00DF3B28" w:rsidP="00B62B11">
      <w:pPr>
        <w:pStyle w:val="Akapitzlist"/>
        <w:numPr>
          <w:ilvl w:val="0"/>
          <w:numId w:val="1"/>
        </w:numPr>
        <w:ind w:left="709" w:hanging="425"/>
        <w:rPr>
          <w:rFonts w:cstheme="minorHAnsi"/>
          <w:b/>
          <w:bCs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Przedmiot zamówienia, o którym mowa w </w:t>
      </w:r>
      <w:r w:rsidR="00B86561">
        <w:rPr>
          <w:rFonts w:cstheme="minorHAnsi"/>
          <w:sz w:val="24"/>
          <w:szCs w:val="24"/>
        </w:rPr>
        <w:t>ust.</w:t>
      </w:r>
      <w:r w:rsidRPr="00B62B11">
        <w:rPr>
          <w:rFonts w:cstheme="minorHAnsi"/>
          <w:sz w:val="24"/>
          <w:szCs w:val="24"/>
        </w:rPr>
        <w:t xml:space="preserve"> 1,wymagania wobec wykonawcy i personelu oraz warunki realizacji</w:t>
      </w:r>
      <w:r w:rsidR="00631377">
        <w:rPr>
          <w:rFonts w:cstheme="minorHAnsi"/>
          <w:sz w:val="24"/>
          <w:szCs w:val="24"/>
        </w:rPr>
        <w:t xml:space="preserve"> </w:t>
      </w:r>
      <w:r w:rsidRPr="00B62B11">
        <w:rPr>
          <w:rFonts w:cstheme="minorHAnsi"/>
          <w:sz w:val="24"/>
          <w:szCs w:val="24"/>
        </w:rPr>
        <w:t>zostały szczegółowo określone w Specyfikacji Warunków Zamówienia (SWZ)na podstawie, której zawarto niniejszą umowę. Strony oświadczają, że przyjmują warunki tam opisane, i że stanowią one integralną część niniejszej umowy (</w:t>
      </w:r>
      <w:r w:rsidR="00B62B11" w:rsidRPr="00B62B11">
        <w:rPr>
          <w:rFonts w:cstheme="minorHAnsi"/>
          <w:sz w:val="24"/>
          <w:szCs w:val="24"/>
        </w:rPr>
        <w:t>z</w:t>
      </w:r>
      <w:r w:rsidRPr="00B62B11">
        <w:rPr>
          <w:rFonts w:cstheme="minorHAnsi"/>
          <w:sz w:val="24"/>
          <w:szCs w:val="24"/>
        </w:rPr>
        <w:t xml:space="preserve">ałącznik </w:t>
      </w:r>
      <w:r w:rsidR="00B86561">
        <w:rPr>
          <w:rFonts w:cstheme="minorHAnsi"/>
          <w:sz w:val="24"/>
          <w:szCs w:val="24"/>
        </w:rPr>
        <w:t xml:space="preserve">nr 1 </w:t>
      </w:r>
      <w:r w:rsidRPr="00B62B11">
        <w:rPr>
          <w:rFonts w:cstheme="minorHAnsi"/>
          <w:sz w:val="24"/>
          <w:szCs w:val="24"/>
        </w:rPr>
        <w:t>do niniejszej umowy).</w:t>
      </w: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2</w:t>
      </w:r>
    </w:p>
    <w:p w:rsidR="00DF3B28" w:rsidRPr="00B62B11" w:rsidRDefault="00DF3B28" w:rsidP="00B62B11">
      <w:pPr>
        <w:pStyle w:val="Akapitzlist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oświadcza, że posiada wymagane prawem aktualne uprawnienia do świadczenia usług ochrony osób i mienia, co wynika z koncesji ………… z dnia ……….…… wydanej przez Ministra Spraw Wewnętrznych i Administracji, której kopia stanowi Załącznik nr 2 do niniejszej umowy.</w:t>
      </w:r>
    </w:p>
    <w:p w:rsidR="008F72ED" w:rsidRPr="00B62B11" w:rsidRDefault="00DF3B28" w:rsidP="00B62B11">
      <w:pPr>
        <w:pStyle w:val="Akapitzlist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Zamawiający powierza, a Wykonawca przyjmuje obowiązek świadczenia na rzecz Zamawiającego usług stałej ochrony </w:t>
      </w:r>
      <w:r w:rsidR="00114435" w:rsidRPr="00B62B11">
        <w:rPr>
          <w:rFonts w:cstheme="minorHAnsi"/>
          <w:sz w:val="24"/>
          <w:szCs w:val="24"/>
        </w:rPr>
        <w:t xml:space="preserve">osób i </w:t>
      </w:r>
      <w:r w:rsidRPr="00B62B11">
        <w:rPr>
          <w:rFonts w:cstheme="minorHAnsi"/>
          <w:sz w:val="24"/>
          <w:szCs w:val="24"/>
        </w:rPr>
        <w:t xml:space="preserve">mienia w rozumieniu przepisów ustawy </w:t>
      </w:r>
      <w:r w:rsidR="00521B76" w:rsidRPr="00B62B11">
        <w:rPr>
          <w:rFonts w:cstheme="minorHAnsi"/>
          <w:sz w:val="24"/>
          <w:szCs w:val="24"/>
        </w:rPr>
        <w:t xml:space="preserve">z dnia 22 sierpnia 1997 r. </w:t>
      </w:r>
      <w:r w:rsidRPr="00B62B11">
        <w:rPr>
          <w:rFonts w:cstheme="minorHAnsi"/>
          <w:sz w:val="24"/>
          <w:szCs w:val="24"/>
        </w:rPr>
        <w:t xml:space="preserve">o ochronie osób i mienia (t.j. Dz.U.2025.532), w </w:t>
      </w:r>
      <w:r w:rsidR="008D498C" w:rsidRPr="00B62B11">
        <w:rPr>
          <w:rFonts w:cstheme="minorHAnsi"/>
          <w:sz w:val="24"/>
          <w:szCs w:val="24"/>
        </w:rPr>
        <w:t xml:space="preserve">budynkach </w:t>
      </w:r>
      <w:r w:rsidR="008F72ED" w:rsidRPr="00B62B11">
        <w:rPr>
          <w:rFonts w:cstheme="minorHAnsi"/>
          <w:sz w:val="24"/>
          <w:szCs w:val="24"/>
        </w:rPr>
        <w:t xml:space="preserve">wynajmowanych przez </w:t>
      </w:r>
      <w:r w:rsidR="008D498C" w:rsidRPr="00B62B11">
        <w:rPr>
          <w:rFonts w:cstheme="minorHAnsi"/>
          <w:sz w:val="24"/>
          <w:szCs w:val="24"/>
        </w:rPr>
        <w:t>Zamawiającego</w:t>
      </w:r>
      <w:r w:rsidR="008F72ED" w:rsidRPr="00B62B11">
        <w:rPr>
          <w:rFonts w:cstheme="minorHAnsi"/>
          <w:sz w:val="24"/>
          <w:szCs w:val="24"/>
        </w:rPr>
        <w:t xml:space="preserve"> tj. </w:t>
      </w:r>
      <w:r w:rsidR="00314596" w:rsidRPr="00B62B11">
        <w:rPr>
          <w:rFonts w:cstheme="minorHAnsi"/>
          <w:sz w:val="24"/>
          <w:szCs w:val="24"/>
        </w:rPr>
        <w:t xml:space="preserve">w </w:t>
      </w:r>
      <w:r w:rsidR="008F72ED" w:rsidRPr="00B62B11">
        <w:rPr>
          <w:rFonts w:cstheme="minorHAnsi"/>
          <w:bCs/>
          <w:sz w:val="24"/>
          <w:szCs w:val="24"/>
        </w:rPr>
        <w:t xml:space="preserve">3 lokalach biurowych Ośrodka Pomocy Społecznej w Pszczynie </w:t>
      </w:r>
      <w:r w:rsidR="00314596" w:rsidRPr="00B62B11">
        <w:rPr>
          <w:rFonts w:cstheme="minorHAnsi"/>
          <w:bCs/>
          <w:sz w:val="24"/>
          <w:szCs w:val="24"/>
        </w:rPr>
        <w:t xml:space="preserve">położonych w Pszczynie przy ul. Jana Kilińskiego 3a, 3b </w:t>
      </w:r>
      <w:r w:rsidR="00B62B11">
        <w:rPr>
          <w:rFonts w:cstheme="minorHAnsi"/>
          <w:bCs/>
          <w:sz w:val="24"/>
          <w:szCs w:val="24"/>
        </w:rPr>
        <w:br/>
      </w:r>
      <w:r w:rsidR="00314596" w:rsidRPr="00B62B11">
        <w:rPr>
          <w:rFonts w:cstheme="minorHAnsi"/>
          <w:bCs/>
          <w:sz w:val="24"/>
          <w:szCs w:val="24"/>
        </w:rPr>
        <w:t xml:space="preserve">i ul. Dworcowa 3 </w:t>
      </w:r>
      <w:r w:rsidR="008F72ED" w:rsidRPr="00B62B11">
        <w:rPr>
          <w:rFonts w:cstheme="minorHAnsi"/>
          <w:bCs/>
          <w:sz w:val="24"/>
          <w:szCs w:val="24"/>
        </w:rPr>
        <w:t>oraz w 1 lokalu (będącym magazynem żywności) w Piasku przy ul</w:t>
      </w:r>
      <w:r w:rsidR="00314596" w:rsidRPr="00B62B11">
        <w:rPr>
          <w:rFonts w:cstheme="minorHAnsi"/>
          <w:bCs/>
          <w:sz w:val="24"/>
          <w:szCs w:val="24"/>
        </w:rPr>
        <w:t xml:space="preserve">. </w:t>
      </w:r>
      <w:r w:rsidR="008F72ED" w:rsidRPr="00B62B11">
        <w:rPr>
          <w:rFonts w:cstheme="minorHAnsi"/>
          <w:bCs/>
          <w:sz w:val="24"/>
          <w:szCs w:val="24"/>
        </w:rPr>
        <w:t>Katowickiej 63 – magazyn żywności w okresie od dnia 01.01.2026r. do dnia 31.12.2026r.</w:t>
      </w:r>
    </w:p>
    <w:p w:rsidR="008F72ED" w:rsidRPr="00B62B11" w:rsidRDefault="00B62B11" w:rsidP="00B62B11">
      <w:pPr>
        <w:tabs>
          <w:tab w:val="left" w:pos="284"/>
        </w:tabs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3.  </w:t>
      </w:r>
      <w:r w:rsidR="008F72ED" w:rsidRPr="00B62B11">
        <w:rPr>
          <w:rFonts w:cstheme="minorHAnsi"/>
          <w:bCs/>
          <w:sz w:val="24"/>
          <w:szCs w:val="24"/>
        </w:rPr>
        <w:t xml:space="preserve">Specyfikacja obiektów: </w:t>
      </w:r>
      <w:r w:rsidR="008F72ED" w:rsidRPr="00B62B11">
        <w:rPr>
          <w:rFonts w:cstheme="minorHAnsi"/>
          <w:bCs/>
          <w:sz w:val="24"/>
          <w:szCs w:val="24"/>
        </w:rPr>
        <w:br/>
        <w:t>a) lokal w budynku przy ul. Jana Kilińskiego 3a o powierzchni użytkowej 34,69 m</w:t>
      </w:r>
      <w:r w:rsidR="008F72ED" w:rsidRPr="00B62B11">
        <w:rPr>
          <w:rFonts w:cstheme="minorHAnsi"/>
          <w:bCs/>
          <w:sz w:val="24"/>
          <w:szCs w:val="24"/>
          <w:vertAlign w:val="superscript"/>
        </w:rPr>
        <w:t>2</w:t>
      </w:r>
      <w:r w:rsidR="00B86561">
        <w:rPr>
          <w:rFonts w:cstheme="minorHAnsi"/>
          <w:bCs/>
          <w:sz w:val="24"/>
          <w:szCs w:val="24"/>
        </w:rPr>
        <w:t>; l</w:t>
      </w:r>
      <w:r w:rsidR="008F72ED" w:rsidRPr="00B62B11">
        <w:rPr>
          <w:rFonts w:cstheme="minorHAnsi"/>
          <w:bCs/>
          <w:sz w:val="24"/>
          <w:szCs w:val="24"/>
        </w:rPr>
        <w:t>okal ten jest częścią budynku, którego właścicielem jest Pszczyńskie Towarzystwo Budownictwa Społecznego (PTBS) i ma 1 kondygnację</w:t>
      </w:r>
      <w:r w:rsidR="00B86561">
        <w:rPr>
          <w:rFonts w:cstheme="minorHAnsi"/>
          <w:bCs/>
          <w:sz w:val="24"/>
          <w:szCs w:val="24"/>
        </w:rPr>
        <w:t>; l</w:t>
      </w:r>
      <w:r w:rsidR="008F72ED" w:rsidRPr="00B62B11">
        <w:rPr>
          <w:rFonts w:cstheme="minorHAnsi"/>
          <w:bCs/>
          <w:sz w:val="24"/>
          <w:szCs w:val="24"/>
        </w:rPr>
        <w:t>okal ten posiada: wyjście główne na zewnątrz, 2 pomieszczenia biurowe, w których są okna zewnętrzne, 1 pomieszczenie socjalne bez okien, 2 toalety bez okien</w:t>
      </w:r>
      <w:r w:rsidR="00B86561">
        <w:rPr>
          <w:rFonts w:cstheme="minorHAnsi"/>
          <w:bCs/>
          <w:sz w:val="24"/>
          <w:szCs w:val="24"/>
        </w:rPr>
        <w:t>;</w:t>
      </w:r>
    </w:p>
    <w:p w:rsidR="008F72ED" w:rsidRPr="00B62B11" w:rsidRDefault="008F72ED" w:rsidP="00B62B11">
      <w:pPr>
        <w:tabs>
          <w:tab w:val="left" w:pos="284"/>
        </w:tabs>
        <w:spacing w:after="0"/>
        <w:ind w:left="426" w:hanging="1"/>
        <w:rPr>
          <w:rFonts w:cstheme="minorHAnsi"/>
          <w:bCs/>
          <w:sz w:val="24"/>
          <w:szCs w:val="24"/>
        </w:rPr>
      </w:pPr>
      <w:r w:rsidRPr="00B62B11">
        <w:rPr>
          <w:rFonts w:cstheme="minorHAnsi"/>
          <w:bCs/>
          <w:sz w:val="24"/>
          <w:szCs w:val="24"/>
        </w:rPr>
        <w:t>b) budynek przy ul. Jana Kilińskiego 3b, lokal PTBS o łącznej powierzchni użytkowej                                                                     314,5 m</w:t>
      </w:r>
      <w:r w:rsidRPr="00B62B11">
        <w:rPr>
          <w:rFonts w:cstheme="minorHAnsi"/>
          <w:bCs/>
          <w:sz w:val="24"/>
          <w:szCs w:val="24"/>
          <w:vertAlign w:val="superscript"/>
        </w:rPr>
        <w:t xml:space="preserve">2 </w:t>
      </w:r>
      <w:r w:rsidR="00B86561">
        <w:rPr>
          <w:rFonts w:cstheme="minorHAnsi"/>
          <w:bCs/>
          <w:sz w:val="24"/>
          <w:szCs w:val="24"/>
        </w:rPr>
        <w:t>; b</w:t>
      </w:r>
      <w:r w:rsidRPr="00B62B11">
        <w:rPr>
          <w:rFonts w:cstheme="minorHAnsi"/>
          <w:bCs/>
          <w:sz w:val="24"/>
          <w:szCs w:val="24"/>
        </w:rPr>
        <w:t>udynek ten ma 1 kondygnację, 3 wejścia główne</w:t>
      </w:r>
      <w:r w:rsidR="00B86561">
        <w:rPr>
          <w:rFonts w:cstheme="minorHAnsi"/>
          <w:bCs/>
          <w:sz w:val="24"/>
          <w:szCs w:val="24"/>
        </w:rPr>
        <w:t>; d</w:t>
      </w:r>
      <w:r w:rsidRPr="00B62B11">
        <w:rPr>
          <w:rFonts w:cstheme="minorHAnsi"/>
          <w:bCs/>
          <w:sz w:val="24"/>
          <w:szCs w:val="24"/>
        </w:rPr>
        <w:t>o 1 wejścia wchodzi się bezpośrednio z wybrukowanego parkingu, do 2 wejść dojście odbywa się schodami</w:t>
      </w:r>
      <w:r w:rsidR="00B86561">
        <w:rPr>
          <w:rFonts w:cstheme="minorHAnsi"/>
          <w:bCs/>
          <w:sz w:val="24"/>
          <w:szCs w:val="24"/>
        </w:rPr>
        <w:t>;</w:t>
      </w:r>
      <w:r w:rsidRPr="00B62B11">
        <w:rPr>
          <w:rFonts w:cstheme="minorHAnsi"/>
          <w:bCs/>
          <w:sz w:val="24"/>
          <w:szCs w:val="24"/>
        </w:rPr>
        <w:br/>
      </w:r>
      <w:r w:rsidR="00B86561">
        <w:rPr>
          <w:rFonts w:cstheme="minorHAnsi"/>
          <w:bCs/>
          <w:sz w:val="24"/>
          <w:szCs w:val="24"/>
        </w:rPr>
        <w:t>o</w:t>
      </w:r>
      <w:r w:rsidRPr="00B62B11">
        <w:rPr>
          <w:rFonts w:cstheme="minorHAnsi"/>
          <w:bCs/>
          <w:sz w:val="24"/>
          <w:szCs w:val="24"/>
        </w:rPr>
        <w:t>d strony północnej znajdują się otwory zewnętrzne a w nich zamontowane pustaki szklane. Od strony południowej i zachodniej zamontowane są okna</w:t>
      </w:r>
      <w:r w:rsidR="00B86561">
        <w:rPr>
          <w:rFonts w:cstheme="minorHAnsi"/>
          <w:bCs/>
          <w:sz w:val="24"/>
          <w:szCs w:val="24"/>
        </w:rPr>
        <w:t>; w</w:t>
      </w:r>
      <w:r w:rsidRPr="00B62B11">
        <w:rPr>
          <w:rFonts w:cstheme="minorHAnsi"/>
          <w:bCs/>
          <w:sz w:val="24"/>
          <w:szCs w:val="24"/>
        </w:rPr>
        <w:t xml:space="preserve"> budynku tym, </w:t>
      </w:r>
      <w:r w:rsidRPr="00B62B11">
        <w:rPr>
          <w:rFonts w:cstheme="minorHAnsi"/>
          <w:bCs/>
          <w:sz w:val="24"/>
          <w:szCs w:val="24"/>
        </w:rPr>
        <w:br/>
        <w:t>do którego dojście jest schodami znajdują się 4 pomieszczenia biurowe, sala konferencyjna, 2 ciągi komunikacyjne, 2 toalety w których zamontowane są okna oraz 3 pomieszczenia socjalne i 2 toalety, w których nie ma okien</w:t>
      </w:r>
      <w:r w:rsidR="00B86561">
        <w:rPr>
          <w:rFonts w:cstheme="minorHAnsi"/>
          <w:bCs/>
          <w:sz w:val="24"/>
          <w:szCs w:val="24"/>
        </w:rPr>
        <w:t>;</w:t>
      </w:r>
      <w:r w:rsidR="00631377">
        <w:rPr>
          <w:rFonts w:cstheme="minorHAnsi"/>
          <w:bCs/>
          <w:sz w:val="24"/>
          <w:szCs w:val="24"/>
        </w:rPr>
        <w:t xml:space="preserve"> </w:t>
      </w:r>
      <w:r w:rsidR="00B86561">
        <w:rPr>
          <w:rFonts w:cstheme="minorHAnsi"/>
          <w:bCs/>
          <w:sz w:val="24"/>
          <w:szCs w:val="24"/>
        </w:rPr>
        <w:t>w</w:t>
      </w:r>
      <w:r w:rsidRPr="00B62B11">
        <w:rPr>
          <w:rFonts w:cstheme="minorHAnsi"/>
          <w:bCs/>
          <w:sz w:val="24"/>
          <w:szCs w:val="24"/>
        </w:rPr>
        <w:t xml:space="preserve"> części budynku, do którego dojście jest bezpośrednio z parkingu, zamontowane jest okno z roletą zewnętrzną od strony południowej</w:t>
      </w:r>
      <w:r w:rsidR="007635A4">
        <w:rPr>
          <w:rFonts w:cstheme="minorHAnsi"/>
          <w:bCs/>
          <w:sz w:val="24"/>
          <w:szCs w:val="24"/>
        </w:rPr>
        <w:t>;</w:t>
      </w:r>
    </w:p>
    <w:p w:rsidR="008F72ED" w:rsidRPr="00B62B11" w:rsidRDefault="008F72ED" w:rsidP="00B62B11">
      <w:pPr>
        <w:tabs>
          <w:tab w:val="left" w:pos="284"/>
        </w:tabs>
        <w:spacing w:after="0"/>
        <w:ind w:left="426"/>
        <w:rPr>
          <w:rFonts w:cstheme="minorHAnsi"/>
          <w:bCs/>
          <w:sz w:val="24"/>
          <w:szCs w:val="24"/>
        </w:rPr>
      </w:pPr>
      <w:r w:rsidRPr="00B62B11">
        <w:rPr>
          <w:rFonts w:cstheme="minorHAnsi"/>
          <w:bCs/>
          <w:sz w:val="24"/>
          <w:szCs w:val="24"/>
        </w:rPr>
        <w:t>c) lokal przy ul. Dworcowej 3 znajduje się w budynku, którego właścicielem jest AZK Pszczyna</w:t>
      </w:r>
      <w:r w:rsidR="007635A4">
        <w:rPr>
          <w:rFonts w:cstheme="minorHAnsi"/>
          <w:bCs/>
          <w:sz w:val="24"/>
          <w:szCs w:val="24"/>
        </w:rPr>
        <w:t>; b</w:t>
      </w:r>
      <w:r w:rsidRPr="00B62B11">
        <w:rPr>
          <w:rFonts w:cstheme="minorHAnsi"/>
          <w:bCs/>
          <w:sz w:val="24"/>
          <w:szCs w:val="24"/>
        </w:rPr>
        <w:t>udynek ten posiada 2 kondygnacje, przy czym lokal Ośrodka znajduje się na parterze</w:t>
      </w:r>
      <w:r w:rsidR="007635A4">
        <w:rPr>
          <w:rFonts w:cstheme="minorHAnsi"/>
          <w:bCs/>
          <w:sz w:val="24"/>
          <w:szCs w:val="24"/>
        </w:rPr>
        <w:t>; l</w:t>
      </w:r>
      <w:r w:rsidRPr="00B62B11">
        <w:rPr>
          <w:rFonts w:cstheme="minorHAnsi"/>
          <w:bCs/>
          <w:sz w:val="24"/>
          <w:szCs w:val="24"/>
        </w:rPr>
        <w:t xml:space="preserve">okal ten posiada 2 wejścia - 1 od strony ul.  Dworcowej, 2 od strony podwórza. </w:t>
      </w:r>
      <w:r w:rsidR="007635A4">
        <w:rPr>
          <w:rFonts w:cstheme="minorHAnsi"/>
          <w:bCs/>
          <w:sz w:val="24"/>
          <w:szCs w:val="24"/>
        </w:rPr>
        <w:t>o</w:t>
      </w:r>
      <w:r w:rsidRPr="00B62B11">
        <w:rPr>
          <w:rFonts w:cstheme="minorHAnsi"/>
          <w:bCs/>
          <w:sz w:val="24"/>
          <w:szCs w:val="24"/>
        </w:rPr>
        <w:t>d strony ul. Dworcowej zamontowane są na stałe, nieuchylne okna oraz 1 okno uchylne w toalecie od strony podwórza</w:t>
      </w:r>
      <w:r w:rsidR="007635A4">
        <w:rPr>
          <w:rFonts w:cstheme="minorHAnsi"/>
          <w:bCs/>
          <w:sz w:val="24"/>
          <w:szCs w:val="24"/>
        </w:rPr>
        <w:t>, w</w:t>
      </w:r>
      <w:r w:rsidRPr="00B62B11">
        <w:rPr>
          <w:rFonts w:cstheme="minorHAnsi"/>
          <w:bCs/>
          <w:sz w:val="24"/>
          <w:szCs w:val="24"/>
        </w:rPr>
        <w:t xml:space="preserve"> lokalu tym są 2 pomieszczenia z oknami od strony ul. Dworcowej, pomieszczenie socjalne bez okien, </w:t>
      </w:r>
      <w:r w:rsidR="007635A4">
        <w:rPr>
          <w:rFonts w:cstheme="minorHAnsi"/>
          <w:bCs/>
          <w:sz w:val="24"/>
          <w:szCs w:val="24"/>
        </w:rPr>
        <w:t xml:space="preserve">znajduje się </w:t>
      </w:r>
      <w:r w:rsidRPr="00B62B11">
        <w:rPr>
          <w:rFonts w:cstheme="minorHAnsi"/>
          <w:bCs/>
          <w:sz w:val="24"/>
          <w:szCs w:val="24"/>
        </w:rPr>
        <w:t>1 łazienka i ciąg komunikacyjny bez okien, toaleta z oknem od podwórza</w:t>
      </w:r>
      <w:r w:rsidR="007635A4">
        <w:rPr>
          <w:rFonts w:cstheme="minorHAnsi"/>
          <w:bCs/>
          <w:sz w:val="24"/>
          <w:szCs w:val="24"/>
        </w:rPr>
        <w:t>;</w:t>
      </w:r>
    </w:p>
    <w:p w:rsidR="007635A4" w:rsidRDefault="008F72ED" w:rsidP="00B62B11">
      <w:pPr>
        <w:tabs>
          <w:tab w:val="left" w:pos="284"/>
        </w:tabs>
        <w:spacing w:after="0"/>
        <w:ind w:left="426"/>
        <w:rPr>
          <w:rFonts w:cstheme="minorHAnsi"/>
          <w:bCs/>
          <w:sz w:val="24"/>
          <w:szCs w:val="24"/>
        </w:rPr>
      </w:pPr>
      <w:r w:rsidRPr="00B62B11">
        <w:rPr>
          <w:rFonts w:cstheme="minorHAnsi"/>
          <w:bCs/>
          <w:sz w:val="24"/>
          <w:szCs w:val="24"/>
        </w:rPr>
        <w:t>d) lokal w budynku w Piasku przy ul. Katowickiej 63, którego właścicielem jest AZK Pszczyna</w:t>
      </w:r>
      <w:r w:rsidR="007635A4">
        <w:rPr>
          <w:rFonts w:cstheme="minorHAnsi"/>
          <w:bCs/>
          <w:sz w:val="24"/>
          <w:szCs w:val="24"/>
        </w:rPr>
        <w:t>; b</w:t>
      </w:r>
      <w:r w:rsidRPr="00B62B11">
        <w:rPr>
          <w:rFonts w:cstheme="minorHAnsi"/>
          <w:bCs/>
          <w:sz w:val="24"/>
          <w:szCs w:val="24"/>
        </w:rPr>
        <w:t>udynek ma 2 kondygnacje, przy czym lokal Ośrodka znajduje się na parterze</w:t>
      </w:r>
      <w:r w:rsidR="007635A4">
        <w:rPr>
          <w:rFonts w:cstheme="minorHAnsi"/>
          <w:bCs/>
          <w:sz w:val="24"/>
          <w:szCs w:val="24"/>
        </w:rPr>
        <w:t>; l</w:t>
      </w:r>
      <w:r w:rsidRPr="00B62B11">
        <w:rPr>
          <w:rFonts w:cstheme="minorHAnsi"/>
          <w:bCs/>
          <w:sz w:val="24"/>
          <w:szCs w:val="24"/>
        </w:rPr>
        <w:t>okal posiada 2 wejścia główne, 1 od strony południowej i 1 od strony zachodniej</w:t>
      </w:r>
      <w:r w:rsidR="007635A4">
        <w:rPr>
          <w:rFonts w:cstheme="minorHAnsi"/>
          <w:bCs/>
          <w:sz w:val="24"/>
          <w:szCs w:val="24"/>
        </w:rPr>
        <w:t xml:space="preserve">; </w:t>
      </w:r>
    </w:p>
    <w:p w:rsidR="007635A4" w:rsidRDefault="007635A4" w:rsidP="00B62B11">
      <w:pPr>
        <w:tabs>
          <w:tab w:val="left" w:pos="284"/>
        </w:tabs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="008F72ED" w:rsidRPr="00B62B11">
        <w:rPr>
          <w:rFonts w:cstheme="minorHAnsi"/>
          <w:bCs/>
          <w:sz w:val="24"/>
          <w:szCs w:val="24"/>
        </w:rPr>
        <w:t xml:space="preserve"> lokalu </w:t>
      </w:r>
      <w:r>
        <w:rPr>
          <w:rFonts w:cstheme="minorHAnsi"/>
          <w:bCs/>
          <w:sz w:val="24"/>
          <w:szCs w:val="24"/>
        </w:rPr>
        <w:t>znajdują się</w:t>
      </w:r>
      <w:r w:rsidR="008F72ED" w:rsidRPr="00B62B11">
        <w:rPr>
          <w:rFonts w:cstheme="minorHAnsi"/>
          <w:bCs/>
          <w:sz w:val="24"/>
          <w:szCs w:val="24"/>
        </w:rPr>
        <w:t xml:space="preserve"> 2 pomieszczenia, z zamontowanymi oknami od strony północnej </w:t>
      </w:r>
    </w:p>
    <w:p w:rsidR="00B62B11" w:rsidRPr="00B62B11" w:rsidRDefault="008F72ED" w:rsidP="007635A4">
      <w:pPr>
        <w:tabs>
          <w:tab w:val="left" w:pos="284"/>
        </w:tabs>
        <w:spacing w:after="0"/>
        <w:ind w:left="426"/>
        <w:rPr>
          <w:rFonts w:cstheme="minorHAnsi"/>
          <w:bCs/>
          <w:sz w:val="24"/>
          <w:szCs w:val="24"/>
        </w:rPr>
      </w:pPr>
      <w:r w:rsidRPr="00B62B11">
        <w:rPr>
          <w:rFonts w:cstheme="minorHAnsi"/>
          <w:bCs/>
          <w:sz w:val="24"/>
          <w:szCs w:val="24"/>
        </w:rPr>
        <w:t>i południowej.</w:t>
      </w: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3</w:t>
      </w:r>
    </w:p>
    <w:p w:rsidR="001C70A9" w:rsidRDefault="001C70A9" w:rsidP="001C70A9">
      <w:pPr>
        <w:tabs>
          <w:tab w:val="left" w:pos="284"/>
        </w:tabs>
        <w:spacing w:after="0"/>
        <w:ind w:left="426"/>
        <w:rPr>
          <w:rFonts w:ascii="Calibri" w:hAnsi="Calibri" w:cs="Calibr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="00DF3B28" w:rsidRPr="001C70A9">
        <w:rPr>
          <w:rFonts w:cstheme="minorHAnsi"/>
          <w:sz w:val="24"/>
          <w:szCs w:val="24"/>
        </w:rPr>
        <w:t>Do obowiązków</w:t>
      </w:r>
      <w:r w:rsidR="00631377">
        <w:rPr>
          <w:rFonts w:cstheme="minorHAnsi"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 xml:space="preserve">Wykonawcy w zakresie monitorowania lokalnych systemów alarmowych w wyznaczonych obiektach należeć będzie między innymi: </w:t>
      </w:r>
    </w:p>
    <w:p w:rsidR="001C70A9" w:rsidRDefault="0082247F" w:rsidP="001C70A9">
      <w:pPr>
        <w:tabs>
          <w:tab w:val="left" w:pos="284"/>
        </w:tabs>
        <w:spacing w:after="0"/>
        <w:ind w:left="426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a) </w:t>
      </w:r>
      <w:r w:rsidR="001C70A9">
        <w:rPr>
          <w:rFonts w:ascii="Calibri" w:hAnsi="Calibri" w:cs="Calibri"/>
          <w:bCs/>
          <w:sz w:val="24"/>
          <w:szCs w:val="24"/>
        </w:rPr>
        <w:t>monitorowanie sygnałów: włamania, napadu, uzbrojenia i rozbrojenia z powiadomieniem, zaniku zasilania, awarii i innych uszkodzeń;</w:t>
      </w:r>
    </w:p>
    <w:p w:rsidR="001C70A9" w:rsidRDefault="0082247F" w:rsidP="001C70A9">
      <w:pPr>
        <w:tabs>
          <w:tab w:val="left" w:pos="284"/>
        </w:tabs>
        <w:spacing w:after="0"/>
        <w:ind w:left="426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b) </w:t>
      </w:r>
      <w:r w:rsidR="001C70A9">
        <w:rPr>
          <w:rFonts w:ascii="Calibri" w:hAnsi="Calibri" w:cs="Calibri"/>
          <w:bCs/>
          <w:sz w:val="24"/>
          <w:szCs w:val="24"/>
        </w:rPr>
        <w:t>w przypadku wyemitowania sygnału alarmowego podjęcie interwencji przez grupę interwencyjną;</w:t>
      </w:r>
    </w:p>
    <w:p w:rsidR="001C70A9" w:rsidRDefault="0082247F" w:rsidP="001C70A9">
      <w:pPr>
        <w:tabs>
          <w:tab w:val="left" w:pos="284"/>
        </w:tabs>
        <w:spacing w:after="0"/>
        <w:ind w:left="426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c) </w:t>
      </w:r>
      <w:r w:rsidR="001C70A9">
        <w:rPr>
          <w:rFonts w:ascii="Calibri" w:hAnsi="Calibri" w:cs="Calibri"/>
          <w:bCs/>
          <w:sz w:val="24"/>
          <w:szCs w:val="24"/>
        </w:rPr>
        <w:t>powiadomienia o zdarzeniu Policji, w tym ewentualne przekazanie sprawców oraz zabezpieczenia dowodów w sprawie;</w:t>
      </w:r>
    </w:p>
    <w:p w:rsidR="001C70A9" w:rsidRDefault="0082247F" w:rsidP="001C70A9">
      <w:pPr>
        <w:tabs>
          <w:tab w:val="left" w:pos="284"/>
        </w:tabs>
        <w:spacing w:after="0"/>
        <w:ind w:left="426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d) </w:t>
      </w:r>
      <w:r w:rsidR="001C70A9">
        <w:rPr>
          <w:rFonts w:ascii="Calibri" w:hAnsi="Calibri" w:cs="Calibri"/>
          <w:bCs/>
          <w:sz w:val="24"/>
          <w:szCs w:val="24"/>
        </w:rPr>
        <w:t xml:space="preserve">zapewnienie interwencji w przypadku </w:t>
      </w:r>
      <w:r w:rsidR="007635A4">
        <w:rPr>
          <w:rFonts w:ascii="Calibri" w:hAnsi="Calibri" w:cs="Calibri"/>
          <w:bCs/>
          <w:sz w:val="24"/>
          <w:szCs w:val="24"/>
        </w:rPr>
        <w:t xml:space="preserve">nadejścia </w:t>
      </w:r>
      <w:r w:rsidR="001C70A9">
        <w:rPr>
          <w:rFonts w:ascii="Calibri" w:hAnsi="Calibri" w:cs="Calibri"/>
          <w:bCs/>
          <w:sz w:val="24"/>
          <w:szCs w:val="24"/>
        </w:rPr>
        <w:t xml:space="preserve">sygnału alarmowego uruchomionego przez pilot antynapadowy w godzinach pracy Ośrodka tj. w godz. 7.00 – 17.00 (poniedziałek), </w:t>
      </w:r>
      <w:r w:rsidR="001C70A9">
        <w:rPr>
          <w:rFonts w:ascii="Calibri" w:hAnsi="Calibri" w:cs="Calibri"/>
          <w:bCs/>
          <w:sz w:val="24"/>
          <w:szCs w:val="24"/>
        </w:rPr>
        <w:br/>
        <w:t>7.00 – 15.00 (wtorek, środa, czwartek, piątek) oraz w godzinach pracy pracowników sprzątających (Poniedziałek – Piątek do godziny 20.00) z czasem dojazdu nie dłużej niż 8 minut;</w:t>
      </w:r>
    </w:p>
    <w:p w:rsidR="001C70A9" w:rsidRDefault="0082247F" w:rsidP="001C70A9">
      <w:pPr>
        <w:tabs>
          <w:tab w:val="left" w:pos="284"/>
        </w:tabs>
        <w:spacing w:after="0"/>
        <w:ind w:left="426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 xml:space="preserve">e) </w:t>
      </w:r>
      <w:r w:rsidR="001C70A9">
        <w:rPr>
          <w:rFonts w:ascii="Calibri" w:hAnsi="Calibri" w:cs="Calibri"/>
          <w:bCs/>
          <w:sz w:val="24"/>
          <w:szCs w:val="24"/>
        </w:rPr>
        <w:t>zapewnienie grupy interwencyjnej na pilne wezwanie upoważnionego pracownika Zamawiającego z czasem dojazdu nie dłużej niż 8 minut;</w:t>
      </w:r>
    </w:p>
    <w:p w:rsidR="001C70A9" w:rsidRDefault="0082247F" w:rsidP="001C70A9">
      <w:pPr>
        <w:tabs>
          <w:tab w:val="left" w:pos="284"/>
        </w:tabs>
        <w:spacing w:after="0"/>
        <w:ind w:left="426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f) </w:t>
      </w:r>
      <w:r w:rsidR="001C70A9">
        <w:rPr>
          <w:rFonts w:ascii="Calibri" w:hAnsi="Calibri" w:cs="Calibri"/>
          <w:bCs/>
          <w:sz w:val="24"/>
          <w:szCs w:val="24"/>
        </w:rPr>
        <w:t>po wykonaniu interwencji – w uzasadnionych przypadkach – nadzorowanie obiektu do chwili przybycia upoważnionego przedstawiciela Zamawiającego co najmniej przez 2 godziny od powiadomienia.</w:t>
      </w:r>
    </w:p>
    <w:p w:rsidR="00DF3B28" w:rsidRPr="001C70A9" w:rsidRDefault="001C70A9" w:rsidP="001C70A9">
      <w:pPr>
        <w:spacing w:after="0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 w:rsidR="00DF3B28" w:rsidRPr="001C70A9">
        <w:rPr>
          <w:rFonts w:cstheme="minorHAnsi"/>
          <w:sz w:val="24"/>
          <w:szCs w:val="24"/>
        </w:rPr>
        <w:t>Zadania realizowane przez grupę interwencyjną mogą być świadczone wyłącznie przez pracowników ochrony posiadających licencję.</w:t>
      </w:r>
    </w:p>
    <w:p w:rsidR="00DF3B28" w:rsidRPr="00B62B11" w:rsidRDefault="00DF3B28" w:rsidP="001C70A9">
      <w:pPr>
        <w:spacing w:after="0"/>
        <w:ind w:left="426"/>
        <w:rPr>
          <w:rFonts w:cstheme="minorHAnsi"/>
          <w:sz w:val="24"/>
          <w:szCs w:val="24"/>
        </w:rPr>
      </w:pP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4</w:t>
      </w:r>
    </w:p>
    <w:p w:rsidR="00DF3B28" w:rsidRPr="00B62B11" w:rsidRDefault="00DF3B28" w:rsidP="001C70A9">
      <w:pPr>
        <w:pStyle w:val="Akapitzlist"/>
        <w:numPr>
          <w:ilvl w:val="0"/>
          <w:numId w:val="4"/>
        </w:numPr>
        <w:spacing w:after="0"/>
        <w:ind w:left="709" w:hanging="349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Strony zgodnie ustalają, że usługi ochrony </w:t>
      </w:r>
      <w:r w:rsidR="00114435" w:rsidRPr="00B62B11">
        <w:rPr>
          <w:rFonts w:cstheme="minorHAnsi"/>
          <w:sz w:val="24"/>
          <w:szCs w:val="24"/>
        </w:rPr>
        <w:t xml:space="preserve">osób i </w:t>
      </w:r>
      <w:r w:rsidRPr="00B62B11">
        <w:rPr>
          <w:rFonts w:cstheme="minorHAnsi"/>
          <w:sz w:val="24"/>
          <w:szCs w:val="24"/>
        </w:rPr>
        <w:t xml:space="preserve">mienia, o którym mowa w § 2 </w:t>
      </w:r>
      <w:r w:rsidR="007635A4">
        <w:rPr>
          <w:rFonts w:cstheme="minorHAnsi"/>
          <w:sz w:val="24"/>
          <w:szCs w:val="24"/>
        </w:rPr>
        <w:t xml:space="preserve">ust. </w:t>
      </w:r>
      <w:r w:rsidR="007635A4">
        <w:rPr>
          <w:rFonts w:cstheme="minorHAnsi"/>
          <w:sz w:val="24"/>
          <w:szCs w:val="24"/>
        </w:rPr>
        <w:br/>
      </w:r>
      <w:r w:rsidRPr="00B62B11">
        <w:rPr>
          <w:rFonts w:cstheme="minorHAnsi"/>
          <w:sz w:val="24"/>
          <w:szCs w:val="24"/>
        </w:rPr>
        <w:t>2 prowadzona będzie w formie:</w:t>
      </w:r>
    </w:p>
    <w:p w:rsidR="00DF3B28" w:rsidRPr="00B62B11" w:rsidRDefault="00A13229" w:rsidP="001C70A9">
      <w:pPr>
        <w:pStyle w:val="Akapitzlist"/>
        <w:numPr>
          <w:ilvl w:val="0"/>
          <w:numId w:val="5"/>
        </w:numPr>
        <w:spacing w:after="0"/>
        <w:ind w:left="709" w:hanging="349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ochrony osób i mienia</w:t>
      </w:r>
      <w:r w:rsidR="00631377">
        <w:rPr>
          <w:rFonts w:cstheme="minorHAnsi"/>
          <w:sz w:val="24"/>
          <w:szCs w:val="24"/>
        </w:rPr>
        <w:t xml:space="preserve"> </w:t>
      </w:r>
      <w:r w:rsidR="00DF3B28" w:rsidRPr="00B62B11">
        <w:rPr>
          <w:rFonts w:cstheme="minorHAnsi"/>
          <w:sz w:val="24"/>
          <w:szCs w:val="24"/>
        </w:rPr>
        <w:t>wykonywan</w:t>
      </w:r>
      <w:r w:rsidRPr="00B62B11">
        <w:rPr>
          <w:rFonts w:cstheme="minorHAnsi"/>
          <w:sz w:val="24"/>
          <w:szCs w:val="24"/>
        </w:rPr>
        <w:t>ych</w:t>
      </w:r>
      <w:r w:rsidR="00DF3B28" w:rsidRPr="00B62B11">
        <w:rPr>
          <w:rFonts w:cstheme="minorHAnsi"/>
          <w:sz w:val="24"/>
          <w:szCs w:val="24"/>
        </w:rPr>
        <w:t xml:space="preserve"> przez osoby wpisane na listę kwalifikowanych pracowników ochrony fizycznej, zgodnie z przepisami ustawy o ochronie osób i mienia</w:t>
      </w:r>
      <w:r w:rsidR="00FA2D2E" w:rsidRPr="00B62B11">
        <w:rPr>
          <w:rFonts w:cstheme="minorHAnsi"/>
          <w:sz w:val="24"/>
          <w:szCs w:val="24"/>
        </w:rPr>
        <w:t>;</w:t>
      </w:r>
    </w:p>
    <w:p w:rsidR="001C70A9" w:rsidRPr="001C70A9" w:rsidRDefault="001C70A9" w:rsidP="001C70A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 w:hanging="349"/>
        <w:rPr>
          <w:rFonts w:ascii="Calibri" w:hAnsi="Calibri" w:cs="Calibri"/>
          <w:sz w:val="24"/>
          <w:szCs w:val="24"/>
        </w:rPr>
      </w:pPr>
      <w:r w:rsidRPr="001C70A9">
        <w:rPr>
          <w:rFonts w:ascii="Calibri" w:hAnsi="Calibri" w:cs="Calibri"/>
          <w:sz w:val="24"/>
          <w:szCs w:val="24"/>
        </w:rPr>
        <w:t>każdy pracownik ochrony wyposażony będzie w niezbędny sprzęt i środki przymusu bezpośredniego (pałka wielofunkcyjna, kajdanki z kluczykami, radiotelefon, telefon komórkowy, identyfikator);</w:t>
      </w:r>
    </w:p>
    <w:p w:rsidR="001C70A9" w:rsidRPr="001C70A9" w:rsidRDefault="001C70A9" w:rsidP="001C70A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709" w:hanging="349"/>
        <w:rPr>
          <w:rFonts w:ascii="Calibri" w:hAnsi="Calibri" w:cs="Calibri"/>
          <w:sz w:val="24"/>
          <w:szCs w:val="24"/>
        </w:rPr>
      </w:pPr>
      <w:r w:rsidRPr="001C70A9">
        <w:rPr>
          <w:rFonts w:ascii="Calibri" w:hAnsi="Calibri" w:cs="Calibri"/>
          <w:sz w:val="24"/>
          <w:szCs w:val="24"/>
        </w:rPr>
        <w:t>wykonywanie usługi ochrony może być prowadzone tylko poprzez pracowników posiadających odpowiednie uprawnienia i kwalifikacje zawodowe.</w:t>
      </w:r>
    </w:p>
    <w:p w:rsidR="00DF3B28" w:rsidRPr="00B62B11" w:rsidRDefault="00DF3B28" w:rsidP="001C70A9">
      <w:pPr>
        <w:pStyle w:val="Akapitzlist"/>
        <w:numPr>
          <w:ilvl w:val="0"/>
          <w:numId w:val="5"/>
        </w:numPr>
        <w:spacing w:after="0"/>
        <w:ind w:left="709" w:hanging="349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czas pełnienia ochrony fizycznej w obiek</w:t>
      </w:r>
      <w:r w:rsidR="00A13229" w:rsidRPr="00B62B11">
        <w:rPr>
          <w:rFonts w:cstheme="minorHAnsi"/>
          <w:sz w:val="24"/>
          <w:szCs w:val="24"/>
        </w:rPr>
        <w:t>tach</w:t>
      </w:r>
      <w:r w:rsidRPr="00B62B11">
        <w:rPr>
          <w:rFonts w:cstheme="minorHAnsi"/>
          <w:sz w:val="24"/>
          <w:szCs w:val="24"/>
        </w:rPr>
        <w:t xml:space="preserve"> określonym w § 2 </w:t>
      </w:r>
      <w:r w:rsidR="007635A4">
        <w:rPr>
          <w:rFonts w:cstheme="minorHAnsi"/>
          <w:sz w:val="24"/>
          <w:szCs w:val="24"/>
        </w:rPr>
        <w:t>ust.</w:t>
      </w:r>
      <w:r w:rsidRPr="00B62B11">
        <w:rPr>
          <w:rFonts w:cstheme="minorHAnsi"/>
          <w:sz w:val="24"/>
          <w:szCs w:val="24"/>
        </w:rPr>
        <w:t xml:space="preserve"> 2 umowy:</w:t>
      </w:r>
      <w:r w:rsidR="00631377">
        <w:rPr>
          <w:rFonts w:cstheme="minorHAnsi"/>
          <w:sz w:val="24"/>
          <w:szCs w:val="24"/>
        </w:rPr>
        <w:t xml:space="preserve"> </w:t>
      </w:r>
      <w:r w:rsidRPr="00B62B11">
        <w:rPr>
          <w:rFonts w:cstheme="minorHAnsi"/>
          <w:sz w:val="24"/>
          <w:szCs w:val="24"/>
        </w:rPr>
        <w:t xml:space="preserve">w okresie od 1 </w:t>
      </w:r>
      <w:r w:rsidR="00B568A1" w:rsidRPr="00B62B11">
        <w:rPr>
          <w:rFonts w:cstheme="minorHAnsi"/>
          <w:sz w:val="24"/>
          <w:szCs w:val="24"/>
        </w:rPr>
        <w:t>stycznia</w:t>
      </w:r>
      <w:r w:rsidRPr="00B62B11">
        <w:rPr>
          <w:rFonts w:cstheme="minorHAnsi"/>
          <w:sz w:val="24"/>
          <w:szCs w:val="24"/>
        </w:rPr>
        <w:t xml:space="preserve"> 202</w:t>
      </w:r>
      <w:r w:rsidR="00B568A1" w:rsidRPr="00B62B11">
        <w:rPr>
          <w:rFonts w:cstheme="minorHAnsi"/>
          <w:sz w:val="24"/>
          <w:szCs w:val="24"/>
        </w:rPr>
        <w:t>6</w:t>
      </w:r>
      <w:r w:rsidRPr="00B62B11">
        <w:rPr>
          <w:rFonts w:cstheme="minorHAnsi"/>
          <w:sz w:val="24"/>
          <w:szCs w:val="24"/>
        </w:rPr>
        <w:t xml:space="preserve"> roku</w:t>
      </w:r>
      <w:r w:rsidR="008F72ED" w:rsidRPr="00B62B11">
        <w:rPr>
          <w:rFonts w:cstheme="minorHAnsi"/>
          <w:sz w:val="24"/>
          <w:szCs w:val="24"/>
        </w:rPr>
        <w:t xml:space="preserve"> od godz. 0.00 </w:t>
      </w:r>
      <w:r w:rsidRPr="00B62B11">
        <w:rPr>
          <w:rFonts w:cstheme="minorHAnsi"/>
          <w:sz w:val="24"/>
          <w:szCs w:val="24"/>
        </w:rPr>
        <w:t>do 31 grudnia 202</w:t>
      </w:r>
      <w:r w:rsidR="00196697" w:rsidRPr="00B62B11">
        <w:rPr>
          <w:rFonts w:cstheme="minorHAnsi"/>
          <w:sz w:val="24"/>
          <w:szCs w:val="24"/>
        </w:rPr>
        <w:t>6</w:t>
      </w:r>
      <w:r w:rsidRPr="00B62B11">
        <w:rPr>
          <w:rFonts w:cstheme="minorHAnsi"/>
          <w:sz w:val="24"/>
          <w:szCs w:val="24"/>
        </w:rPr>
        <w:t xml:space="preserve"> roku</w:t>
      </w:r>
      <w:r w:rsidR="008F72ED" w:rsidRPr="00B62B11">
        <w:rPr>
          <w:rFonts w:cstheme="minorHAnsi"/>
          <w:sz w:val="24"/>
          <w:szCs w:val="24"/>
        </w:rPr>
        <w:t xml:space="preserve"> do godz. </w:t>
      </w:r>
      <w:r w:rsidR="00A13229" w:rsidRPr="00B62B11">
        <w:rPr>
          <w:rFonts w:cstheme="minorHAnsi"/>
          <w:sz w:val="24"/>
          <w:szCs w:val="24"/>
        </w:rPr>
        <w:t xml:space="preserve">23.59. </w:t>
      </w:r>
    </w:p>
    <w:p w:rsidR="00A13229" w:rsidRPr="00B62B11" w:rsidRDefault="00A13229" w:rsidP="001C70A9">
      <w:pPr>
        <w:pStyle w:val="Akapitzlist"/>
        <w:numPr>
          <w:ilvl w:val="0"/>
          <w:numId w:val="5"/>
        </w:numPr>
        <w:tabs>
          <w:tab w:val="left" w:pos="284"/>
        </w:tabs>
        <w:ind w:left="709" w:hanging="283"/>
        <w:rPr>
          <w:rFonts w:cstheme="minorHAnsi"/>
          <w:bCs/>
          <w:sz w:val="24"/>
          <w:szCs w:val="24"/>
        </w:rPr>
      </w:pPr>
      <w:r w:rsidRPr="00B62B11">
        <w:rPr>
          <w:rFonts w:cstheme="minorHAnsi"/>
          <w:bCs/>
          <w:sz w:val="24"/>
          <w:szCs w:val="24"/>
        </w:rPr>
        <w:t xml:space="preserve">Usługa ochrony osób i mienia będzie świadczona przez 24 godziny na dobę, </w:t>
      </w:r>
      <w:r w:rsidRPr="00B62B11">
        <w:rPr>
          <w:rFonts w:cstheme="minorHAnsi"/>
          <w:bCs/>
          <w:sz w:val="24"/>
          <w:szCs w:val="24"/>
        </w:rPr>
        <w:br/>
        <w:t xml:space="preserve">przez 7 dni tygodnia, od poniedziałku do niedzieli, w dni wolne od pracy oraz </w:t>
      </w:r>
      <w:r w:rsidRPr="00B62B11">
        <w:rPr>
          <w:rFonts w:cstheme="minorHAnsi"/>
          <w:bCs/>
          <w:sz w:val="24"/>
          <w:szCs w:val="24"/>
        </w:rPr>
        <w:br/>
        <w:t>w dni przypadające w okresie świątecznym. W zakres usług ochrony świadczonych przez Wykonawcę wchodzą w szczególności stały dozór i obsługa zainstalowanych w obiektach elektronicznych systemów zabezpieczeń i systemów alarmowych w sposób zgodny z obowiązującymi zasadami użytkowania tych urządzeń.</w:t>
      </w:r>
    </w:p>
    <w:p w:rsidR="00DF3B28" w:rsidRPr="00B62B11" w:rsidRDefault="00DF3B28" w:rsidP="00B62B11">
      <w:pPr>
        <w:pStyle w:val="Akapitzlist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Wykonawca zobowiązuje się wykonywać usługi ochrony, o których mowa w § 2 </w:t>
      </w:r>
      <w:r w:rsidR="007635A4">
        <w:rPr>
          <w:rFonts w:cstheme="minorHAnsi"/>
          <w:sz w:val="24"/>
          <w:szCs w:val="24"/>
        </w:rPr>
        <w:t>ust.</w:t>
      </w:r>
      <w:r w:rsidRPr="00B62B11">
        <w:rPr>
          <w:rFonts w:cstheme="minorHAnsi"/>
          <w:sz w:val="24"/>
          <w:szCs w:val="24"/>
        </w:rPr>
        <w:t>2 wyłącznie poprzez pracowników wpisanych do centralnego rejestru kwalifikowanych pracowników ochrony (zgodnie z ustawą o ochronie osób i mienia) posiadających aktualne szkolenie BHP, PPOŻ i z zakresu udzielania pierwszej pomocy.</w:t>
      </w:r>
    </w:p>
    <w:p w:rsidR="00DF3B28" w:rsidRPr="00B62B11" w:rsidRDefault="00DF3B28" w:rsidP="00B62B11">
      <w:pPr>
        <w:pStyle w:val="Akapitzlist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Pracownicy ochrony zostaną przez Wykonawcę stosownie umundurowani (mundury ze znakami firmowymi Zleceniobiorcy) i wyposażeni w środki łączności.</w:t>
      </w:r>
    </w:p>
    <w:p w:rsidR="00DF3B28" w:rsidRPr="00B62B11" w:rsidRDefault="00DF3B28" w:rsidP="00B62B11">
      <w:pPr>
        <w:pStyle w:val="Akapitzlist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Strony zgodnie ustalają, iż pracownicy ochrony podlegają bezpośrednio Wykonawcy i tylko od niego mogą otrzymać polecenia służbowe. W razie konieczności</w:t>
      </w:r>
      <w:r w:rsidR="00716B98">
        <w:rPr>
          <w:rFonts w:cstheme="minorHAnsi"/>
          <w:sz w:val="24"/>
          <w:szCs w:val="24"/>
        </w:rPr>
        <w:t xml:space="preserve"> </w:t>
      </w:r>
      <w:r w:rsidRPr="00B62B11">
        <w:rPr>
          <w:rFonts w:cstheme="minorHAnsi"/>
          <w:sz w:val="24"/>
          <w:szCs w:val="24"/>
        </w:rPr>
        <w:t xml:space="preserve">Zamawiający może wydać pracownikom ochrony dodatkowe dyspozycje z pominięciem Wykonawcy, pod </w:t>
      </w:r>
      <w:r w:rsidR="00553E32" w:rsidRPr="00B62B11">
        <w:rPr>
          <w:rFonts w:cstheme="minorHAnsi"/>
          <w:sz w:val="24"/>
          <w:szCs w:val="24"/>
        </w:rPr>
        <w:t>warunkiem,</w:t>
      </w:r>
      <w:r w:rsidRPr="00B62B11">
        <w:rPr>
          <w:rFonts w:cstheme="minorHAnsi"/>
          <w:sz w:val="24"/>
          <w:szCs w:val="24"/>
        </w:rPr>
        <w:t xml:space="preserve"> jeżeli mieszczą się w przedmiocie umowy, są zgodne z przepisami prawa i nie wpłyną ujemnie na stan bezpieczeństwa chronionego obiektu.</w:t>
      </w:r>
    </w:p>
    <w:p w:rsidR="00FF2D12" w:rsidRPr="00B62B11" w:rsidRDefault="00DF3B28" w:rsidP="00B62B11">
      <w:pPr>
        <w:pStyle w:val="Akapitzlist"/>
        <w:numPr>
          <w:ilvl w:val="0"/>
          <w:numId w:val="4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Zamawiającemu przysługuje prawo do sprawowania bieżącego nadzoru nad sposobem realizacji umowy bez wcześniejszego uzgadniania terminu. Nadzór nad </w:t>
      </w:r>
      <w:r w:rsidRPr="00B62B11">
        <w:rPr>
          <w:rFonts w:cstheme="minorHAnsi"/>
          <w:sz w:val="24"/>
          <w:szCs w:val="24"/>
        </w:rPr>
        <w:lastRenderedPageBreak/>
        <w:t>organizacją i funkcjonowanie systemu ochrony ze strony Zamawiającego sprawować będzie pracownik upoważniony przez Zamawiającego.</w:t>
      </w:r>
    </w:p>
    <w:p w:rsidR="00FF2D12" w:rsidRPr="00B62B11" w:rsidRDefault="00FF2D12" w:rsidP="00B62B11">
      <w:pPr>
        <w:spacing w:after="0"/>
        <w:rPr>
          <w:rFonts w:cstheme="minorHAnsi"/>
          <w:color w:val="9966FF"/>
          <w:sz w:val="24"/>
          <w:szCs w:val="24"/>
        </w:rPr>
      </w:pPr>
    </w:p>
    <w:p w:rsidR="00AD4C83" w:rsidRPr="00B62B11" w:rsidRDefault="00DF3B28" w:rsidP="001C70A9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 xml:space="preserve">§ </w:t>
      </w:r>
      <w:r w:rsidR="00B62B11">
        <w:rPr>
          <w:rFonts w:cstheme="minorHAnsi"/>
          <w:b/>
          <w:sz w:val="24"/>
          <w:szCs w:val="24"/>
        </w:rPr>
        <w:t>5</w:t>
      </w:r>
    </w:p>
    <w:p w:rsidR="00DF3B28" w:rsidRDefault="00DF3B28" w:rsidP="0082247F">
      <w:pPr>
        <w:pStyle w:val="Akapitzlist"/>
        <w:numPr>
          <w:ilvl w:val="0"/>
          <w:numId w:val="29"/>
        </w:numPr>
        <w:spacing w:after="0"/>
        <w:rPr>
          <w:rFonts w:cstheme="minorHAnsi"/>
          <w:sz w:val="24"/>
          <w:szCs w:val="24"/>
        </w:rPr>
      </w:pPr>
      <w:r w:rsidRPr="0082247F">
        <w:rPr>
          <w:rFonts w:cstheme="minorHAnsi"/>
          <w:sz w:val="24"/>
          <w:szCs w:val="24"/>
        </w:rPr>
        <w:t>Zamawiający zobowiązuje się do właściwego oświetlenia i zabezpieczenia technicznego chronionych obiektów, a Wykonawca do informowania go o konieczności umieszczenia, naprawy lub wymiany tych zabezpieczeń i punktów oświetleniowych</w:t>
      </w:r>
      <w:r w:rsidR="0082247F">
        <w:rPr>
          <w:rFonts w:cstheme="minorHAnsi"/>
          <w:sz w:val="24"/>
          <w:szCs w:val="24"/>
        </w:rPr>
        <w:t>.</w:t>
      </w:r>
    </w:p>
    <w:p w:rsidR="0082247F" w:rsidRPr="0082247F" w:rsidRDefault="0082247F" w:rsidP="0082247F">
      <w:pPr>
        <w:pStyle w:val="Akapitzlist"/>
        <w:numPr>
          <w:ilvl w:val="0"/>
          <w:numId w:val="29"/>
        </w:numPr>
        <w:spacing w:after="0"/>
        <w:rPr>
          <w:rFonts w:ascii="Calibri" w:hAnsi="Calibri" w:cs="Calibri"/>
          <w:bCs/>
          <w:sz w:val="24"/>
          <w:szCs w:val="24"/>
        </w:rPr>
      </w:pPr>
      <w:r w:rsidRPr="0082247F">
        <w:rPr>
          <w:rFonts w:ascii="Calibri" w:hAnsi="Calibri" w:cs="Calibri"/>
          <w:sz w:val="24"/>
          <w:szCs w:val="24"/>
        </w:rPr>
        <w:t xml:space="preserve">Zamawiający uprawniony jest do wywołania (bez dodatkowej opłaty\wynagrodzenia na rzecz Wykonawcy) do </w:t>
      </w:r>
      <w:r>
        <w:rPr>
          <w:rFonts w:ascii="Calibri" w:hAnsi="Calibri" w:cs="Calibri"/>
          <w:sz w:val="24"/>
          <w:szCs w:val="24"/>
        </w:rPr>
        <w:t>czterech</w:t>
      </w:r>
      <w:r w:rsidRPr="0082247F">
        <w:rPr>
          <w:rFonts w:ascii="Calibri" w:hAnsi="Calibri" w:cs="Calibri"/>
          <w:sz w:val="24"/>
          <w:szCs w:val="24"/>
        </w:rPr>
        <w:t xml:space="preserve"> tzw. „fałszywych” alarmów w ciągu roku kalendarzowego, podczas których nastąpi uruchomienie systemu alarmowego </w:t>
      </w:r>
    </w:p>
    <w:p w:rsidR="001C70A9" w:rsidRDefault="0082247F" w:rsidP="0082247F">
      <w:pPr>
        <w:pStyle w:val="Akapitzlist"/>
        <w:spacing w:after="0"/>
        <w:rPr>
          <w:rFonts w:ascii="Calibri" w:hAnsi="Calibri" w:cs="Calibri"/>
          <w:sz w:val="24"/>
          <w:szCs w:val="24"/>
        </w:rPr>
      </w:pPr>
      <w:r w:rsidRPr="0082247F">
        <w:rPr>
          <w:rFonts w:ascii="Calibri" w:hAnsi="Calibri" w:cs="Calibri"/>
          <w:sz w:val="24"/>
          <w:szCs w:val="24"/>
        </w:rPr>
        <w:t>oraz wezwanie grupy interwencyjnej - celem sprawdzenia czasu reakcji i sprawdzenia prawidłowości wykonywania obowiązków umownych przez Wykonawcę</w:t>
      </w:r>
      <w:r w:rsidRPr="0082247F">
        <w:rPr>
          <w:rFonts w:ascii="Calibri" w:hAnsi="Calibri" w:cs="Calibri"/>
          <w:sz w:val="24"/>
          <w:szCs w:val="24"/>
        </w:rPr>
        <w:br/>
        <w:t>i pracowników.</w:t>
      </w:r>
    </w:p>
    <w:p w:rsidR="00DF3B28" w:rsidRPr="00B62B11" w:rsidRDefault="00DF3B28" w:rsidP="001C70A9">
      <w:pPr>
        <w:spacing w:after="0"/>
        <w:ind w:left="3540" w:firstLine="708"/>
        <w:rPr>
          <w:rFonts w:cstheme="minorHAnsi"/>
          <w:color w:val="9966FF"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 xml:space="preserve">§ </w:t>
      </w:r>
      <w:r w:rsidR="00B62B11">
        <w:rPr>
          <w:rFonts w:cstheme="minorHAnsi"/>
          <w:b/>
          <w:sz w:val="24"/>
          <w:szCs w:val="24"/>
        </w:rPr>
        <w:t>6</w:t>
      </w:r>
    </w:p>
    <w:p w:rsidR="00DF3B28" w:rsidRPr="00B62B11" w:rsidRDefault="00DF3B28" w:rsidP="00B62B11">
      <w:pPr>
        <w:pStyle w:val="Akapitzlist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zobowiązuje się w czasie obowiązywania umowy, a także po jej rozwiązaniu, zachowywać w tajemnicy wszystkie informacje dotyczące stanu zabezpieczenia obiekt</w:t>
      </w:r>
      <w:r w:rsidR="00A13229" w:rsidRPr="00B62B11">
        <w:rPr>
          <w:rFonts w:cstheme="minorHAnsi"/>
          <w:sz w:val="24"/>
          <w:szCs w:val="24"/>
        </w:rPr>
        <w:t>ów</w:t>
      </w:r>
      <w:r w:rsidRPr="00B62B11">
        <w:rPr>
          <w:rFonts w:cstheme="minorHAnsi"/>
          <w:sz w:val="24"/>
          <w:szCs w:val="24"/>
        </w:rPr>
        <w:t xml:space="preserve"> i mienia Zamawiającego.</w:t>
      </w:r>
    </w:p>
    <w:p w:rsidR="00DF3B28" w:rsidRPr="00B62B11" w:rsidRDefault="00DF3B28" w:rsidP="00B62B11">
      <w:pPr>
        <w:pStyle w:val="Akapitzlist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Strony zobowiązują się do zachowania w tajemnicy wszelkich informacji związanych z działalnością drugiej Strony, a o których dowiedziały się podczas wykonywania niniejszej umowy.</w:t>
      </w:r>
    </w:p>
    <w:p w:rsidR="00DF3B28" w:rsidRPr="00B62B11" w:rsidRDefault="00DF3B28" w:rsidP="00B62B11">
      <w:pPr>
        <w:pStyle w:val="Akapitzlist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zobowiąże swych pracowników do bezwzględnego zachowania w tajemnicy wszystkich informacji dotyczących Zamawiającego oraz przedmiotu zamówienia, z którymi zapoznali się w związku z wykonaniem usług ochrony na podstawie niniejszej umowy i odbierze od nich stosowne oświadczenia.</w:t>
      </w:r>
    </w:p>
    <w:p w:rsidR="00DF3B28" w:rsidRPr="00B62B11" w:rsidRDefault="00DF3B28" w:rsidP="00B62B11">
      <w:pPr>
        <w:spacing w:after="0"/>
        <w:rPr>
          <w:rFonts w:cstheme="minorHAnsi"/>
          <w:color w:val="9966FF"/>
          <w:sz w:val="24"/>
          <w:szCs w:val="24"/>
        </w:rPr>
      </w:pP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 xml:space="preserve">§ </w:t>
      </w:r>
      <w:r w:rsidR="00B62B11">
        <w:rPr>
          <w:rFonts w:cstheme="minorHAnsi"/>
          <w:b/>
          <w:sz w:val="24"/>
          <w:szCs w:val="24"/>
        </w:rPr>
        <w:t>7</w:t>
      </w:r>
    </w:p>
    <w:p w:rsidR="00DF3B28" w:rsidRPr="00B62B11" w:rsidRDefault="00DF3B28" w:rsidP="00B62B11">
      <w:pPr>
        <w:pStyle w:val="Akapitzlist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zobowiązuje się do wykonywania umowy z należytą starannością, stosownie do zawartych w niej postanowień.</w:t>
      </w:r>
    </w:p>
    <w:p w:rsidR="00DF3B28" w:rsidRPr="00B62B11" w:rsidRDefault="00DF3B28" w:rsidP="00B62B11">
      <w:pPr>
        <w:pStyle w:val="Akapitzlist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odpowiada za działania swych pracowników, jak i za działania własne.</w:t>
      </w:r>
    </w:p>
    <w:p w:rsidR="00DF3B28" w:rsidRPr="00B62B11" w:rsidRDefault="00DF3B28" w:rsidP="00B62B11">
      <w:pPr>
        <w:pStyle w:val="Akapitzlist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ponosi pełną odpowiedzialność materialną za szkody w mieniu i osobach powstałe z powodu nienależytego wykonywania niniejszej umowy z jego winy, bądź z winy jego pracowników.</w:t>
      </w:r>
    </w:p>
    <w:p w:rsidR="00DF3B28" w:rsidRPr="00B62B11" w:rsidRDefault="00DF3B28" w:rsidP="00B62B11">
      <w:pPr>
        <w:pStyle w:val="Akapitzlist"/>
        <w:numPr>
          <w:ilvl w:val="0"/>
          <w:numId w:val="8"/>
        </w:numPr>
        <w:spacing w:after="0"/>
        <w:rPr>
          <w:rFonts w:cstheme="minorHAnsi"/>
          <w:color w:val="FF0000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Wykonawca oświadcza, że jest ubezpieczony w ……………………………………….……………., na dowód czego okazuje polisę ubezpieczeniową nr ……………………… z dnia ………………………, </w:t>
      </w:r>
      <w:r w:rsidRPr="0082247F">
        <w:rPr>
          <w:rFonts w:cstheme="minorHAnsi"/>
          <w:sz w:val="24"/>
          <w:szCs w:val="24"/>
        </w:rPr>
        <w:t xml:space="preserve">której kopia stanowi Załącznik nr </w:t>
      </w:r>
      <w:r w:rsidR="0082247F" w:rsidRPr="0082247F">
        <w:rPr>
          <w:rFonts w:cstheme="minorHAnsi"/>
          <w:sz w:val="24"/>
          <w:szCs w:val="24"/>
        </w:rPr>
        <w:t>3</w:t>
      </w:r>
      <w:r w:rsidRPr="0082247F">
        <w:rPr>
          <w:rFonts w:cstheme="minorHAnsi"/>
          <w:sz w:val="24"/>
          <w:szCs w:val="24"/>
        </w:rPr>
        <w:t xml:space="preserve"> do niniejszej umowy.</w:t>
      </w:r>
    </w:p>
    <w:p w:rsidR="00DF3B28" w:rsidRPr="00B62B11" w:rsidRDefault="00DF3B28" w:rsidP="00B62B11">
      <w:pPr>
        <w:pStyle w:val="Akapitzlist"/>
        <w:numPr>
          <w:ilvl w:val="0"/>
          <w:numId w:val="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Jeżeli wysokość szkody w mieniu Zamawiającego lub innych osób albo szkody wyrządzonej na osobie, przewyższa wartość odszkodowania otrzymanego z zakładu ubezpieczeń, a szkoda powstała z winy Wykonawcy lub jego pracownika - Wykonawca pokrywa pełną wartość szkody.</w:t>
      </w:r>
    </w:p>
    <w:p w:rsidR="007D458D" w:rsidRDefault="007D458D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</w:p>
    <w:p w:rsidR="00C0673C" w:rsidRDefault="00C0673C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</w:p>
    <w:p w:rsidR="00C0673C" w:rsidRPr="00B62B11" w:rsidRDefault="00C0673C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lastRenderedPageBreak/>
        <w:t xml:space="preserve">§ </w:t>
      </w:r>
      <w:r w:rsidR="00B62B11">
        <w:rPr>
          <w:rFonts w:cstheme="minorHAnsi"/>
          <w:b/>
          <w:sz w:val="24"/>
          <w:szCs w:val="24"/>
        </w:rPr>
        <w:t>8</w:t>
      </w:r>
    </w:p>
    <w:p w:rsidR="00DF3B28" w:rsidRPr="00B62B11" w:rsidRDefault="00DF3B28" w:rsidP="00B62B11">
      <w:pPr>
        <w:pStyle w:val="Akapitzlist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 przypadku zagrożenia w strzeżonym obiekcie Wykonawca zobowiązany jest niezwłocznie podjąć działania zapobiegawcze, a w razie powstania szkody winien zabezpieczyć miejsce zdarzenia i niezwłocznie powiadomić Policję lub inne właściwe służby oraz przedstawiciela Zamawiającego.</w:t>
      </w:r>
    </w:p>
    <w:p w:rsidR="00DF3B28" w:rsidRPr="00B62B11" w:rsidRDefault="00DF3B28" w:rsidP="00B62B11">
      <w:pPr>
        <w:pStyle w:val="Akapitzlist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Po stwierdzeniu szkody Strony zobowiązane są do niezwłocznego wspólnego przeprowadzenia postępowania wyjaśniającego i sporządzenia protokołu z tego postępowania. Wysokość szkody zostanie ustalona na podstawie protokołu strat, sporządzonego i podpisanego przez obie Strony.</w:t>
      </w:r>
    </w:p>
    <w:p w:rsidR="00DF3B28" w:rsidRPr="00B62B11" w:rsidRDefault="00DF3B28" w:rsidP="00B62B11">
      <w:pPr>
        <w:pStyle w:val="Akapitzlist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nie ponosi odpowiedzialności za szkody powstałe z przyczyn od niego niezależnych, w szczególności z powodu działania siły wyższej.</w:t>
      </w:r>
    </w:p>
    <w:p w:rsidR="00DF3B28" w:rsidRPr="00B62B11" w:rsidRDefault="00DF3B28" w:rsidP="00B62B11">
      <w:pPr>
        <w:spacing w:after="0"/>
        <w:rPr>
          <w:rFonts w:cstheme="minorHAnsi"/>
          <w:sz w:val="24"/>
          <w:szCs w:val="24"/>
        </w:rPr>
      </w:pP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 xml:space="preserve">§ </w:t>
      </w:r>
      <w:r w:rsidR="00B62B11">
        <w:rPr>
          <w:rFonts w:cstheme="minorHAnsi"/>
          <w:b/>
          <w:sz w:val="24"/>
          <w:szCs w:val="24"/>
        </w:rPr>
        <w:t>9</w:t>
      </w:r>
    </w:p>
    <w:p w:rsidR="00DF3B28" w:rsidRPr="00B62B11" w:rsidRDefault="00DF3B28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Strony ustalają, że za wykonanie usługi, o której mowa w § 1 </w:t>
      </w:r>
      <w:r w:rsidR="007635A4">
        <w:rPr>
          <w:rFonts w:cstheme="minorHAnsi"/>
          <w:sz w:val="24"/>
          <w:szCs w:val="24"/>
        </w:rPr>
        <w:t>ust.</w:t>
      </w:r>
      <w:r w:rsidRPr="00B62B11">
        <w:rPr>
          <w:rFonts w:cstheme="minorHAnsi"/>
          <w:sz w:val="24"/>
          <w:szCs w:val="24"/>
        </w:rPr>
        <w:t xml:space="preserve"> 1 niniejszej umowy Zamawiający zapłaci Wykonawcy wynagrodzenie ustalone na podstawie złożonej przez Wykonawcę oferty, której „Formularz ofertowy” </w:t>
      </w:r>
      <w:r w:rsidRPr="0082247F">
        <w:rPr>
          <w:rFonts w:cstheme="minorHAnsi"/>
          <w:sz w:val="24"/>
          <w:szCs w:val="24"/>
        </w:rPr>
        <w:t xml:space="preserve">stanowi Załącznik nr </w:t>
      </w:r>
      <w:r w:rsidR="0082247F" w:rsidRPr="0082247F">
        <w:rPr>
          <w:rFonts w:cstheme="minorHAnsi"/>
          <w:sz w:val="24"/>
          <w:szCs w:val="24"/>
        </w:rPr>
        <w:t>4</w:t>
      </w:r>
      <w:r w:rsidRPr="00B62B11">
        <w:rPr>
          <w:rFonts w:cstheme="minorHAnsi"/>
          <w:sz w:val="24"/>
          <w:szCs w:val="24"/>
        </w:rPr>
        <w:t xml:space="preserve"> do niniejszej umowy, w wysokości: …………. zł (słownie: ……………………..) netto, ……………. zł (słownie: ……………………..) brutto </w:t>
      </w:r>
      <w:r w:rsidR="00A13229" w:rsidRPr="00B62B11">
        <w:rPr>
          <w:rFonts w:cstheme="minorHAnsi"/>
          <w:sz w:val="24"/>
          <w:szCs w:val="24"/>
        </w:rPr>
        <w:t>miesięcznej opłaty abonamentowej</w:t>
      </w:r>
      <w:r w:rsidR="00631377">
        <w:rPr>
          <w:rFonts w:cstheme="minorHAnsi"/>
          <w:sz w:val="24"/>
          <w:szCs w:val="24"/>
        </w:rPr>
        <w:t xml:space="preserve"> </w:t>
      </w:r>
      <w:r w:rsidR="000D0AEA" w:rsidRPr="00B62B11">
        <w:rPr>
          <w:rFonts w:cstheme="minorHAnsi"/>
          <w:sz w:val="24"/>
          <w:szCs w:val="24"/>
        </w:rPr>
        <w:t>od obiektu</w:t>
      </w:r>
      <w:r w:rsidR="00314596" w:rsidRPr="00B62B11">
        <w:rPr>
          <w:rFonts w:cstheme="minorHAnsi"/>
          <w:sz w:val="24"/>
          <w:szCs w:val="24"/>
        </w:rPr>
        <w:t>.</w:t>
      </w:r>
    </w:p>
    <w:p w:rsidR="00DF3B28" w:rsidRPr="00B62B11" w:rsidRDefault="001D35B0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O</w:t>
      </w:r>
      <w:r w:rsidR="00DF3B28" w:rsidRPr="00B62B11">
        <w:rPr>
          <w:rFonts w:cstheme="minorHAnsi"/>
          <w:sz w:val="24"/>
          <w:szCs w:val="24"/>
        </w:rPr>
        <w:t>kres</w:t>
      </w:r>
      <w:r w:rsidRPr="00B62B11">
        <w:rPr>
          <w:rFonts w:cstheme="minorHAnsi"/>
          <w:sz w:val="24"/>
          <w:szCs w:val="24"/>
        </w:rPr>
        <w:t>em</w:t>
      </w:r>
      <w:r w:rsidR="00DF3B28" w:rsidRPr="00B62B11">
        <w:rPr>
          <w:rFonts w:cstheme="minorHAnsi"/>
          <w:sz w:val="24"/>
          <w:szCs w:val="24"/>
        </w:rPr>
        <w:t xml:space="preserve"> rozliczeniowy</w:t>
      </w:r>
      <w:r w:rsidRPr="00B62B11">
        <w:rPr>
          <w:rFonts w:cstheme="minorHAnsi"/>
          <w:sz w:val="24"/>
          <w:szCs w:val="24"/>
        </w:rPr>
        <w:t>m jest</w:t>
      </w:r>
      <w:r w:rsidR="00DF3B28" w:rsidRPr="00B62B11">
        <w:rPr>
          <w:rFonts w:cstheme="minorHAnsi"/>
          <w:sz w:val="24"/>
          <w:szCs w:val="24"/>
        </w:rPr>
        <w:t xml:space="preserve"> miesiąc kalendarzowy.</w:t>
      </w:r>
    </w:p>
    <w:p w:rsidR="00BB29A8" w:rsidRPr="00B62B11" w:rsidRDefault="00BB29A8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Zapłata wynagrodzenia, o którym mowa w ust. 1 </w:t>
      </w:r>
      <w:r w:rsidR="000D0AEA" w:rsidRPr="00B62B11">
        <w:rPr>
          <w:rFonts w:cstheme="minorHAnsi"/>
          <w:sz w:val="24"/>
          <w:szCs w:val="24"/>
        </w:rPr>
        <w:t>będzie następowała</w:t>
      </w:r>
      <w:r w:rsidRPr="00B62B11">
        <w:rPr>
          <w:rFonts w:cstheme="minorHAnsi"/>
          <w:sz w:val="24"/>
          <w:szCs w:val="24"/>
        </w:rPr>
        <w:t xml:space="preserve"> na rachunek bankowy Wykonawcy, ……………………………………………………………………………………………… .</w:t>
      </w:r>
    </w:p>
    <w:p w:rsidR="00DF3B28" w:rsidRPr="00B62B11" w:rsidRDefault="00DF3B28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Podstawą wypłaty wynagrodzenia jest </w:t>
      </w:r>
      <w:r w:rsidRPr="00B62B11">
        <w:rPr>
          <w:rFonts w:cstheme="minorHAnsi"/>
          <w:sz w:val="24"/>
          <w:szCs w:val="24"/>
          <w:lang w:eastAsia="pl-PL"/>
        </w:rPr>
        <w:t xml:space="preserve">faktura </w:t>
      </w:r>
      <w:r w:rsidR="00C40C1A" w:rsidRPr="00B62B11">
        <w:rPr>
          <w:rFonts w:cstheme="minorHAnsi"/>
          <w:sz w:val="24"/>
          <w:szCs w:val="24"/>
          <w:lang w:eastAsia="pl-PL"/>
        </w:rPr>
        <w:t xml:space="preserve">VAT </w:t>
      </w:r>
      <w:r w:rsidRPr="00B62B11">
        <w:rPr>
          <w:rFonts w:cstheme="minorHAnsi"/>
          <w:sz w:val="24"/>
          <w:szCs w:val="24"/>
          <w:lang w:eastAsia="pl-PL"/>
        </w:rPr>
        <w:t>za dany miesi</w:t>
      </w:r>
      <w:r w:rsidR="00C40C1A" w:rsidRPr="00B62B11">
        <w:rPr>
          <w:rFonts w:cstheme="minorHAnsi"/>
          <w:sz w:val="24"/>
          <w:szCs w:val="24"/>
          <w:lang w:eastAsia="pl-PL"/>
        </w:rPr>
        <w:t>ąc świadczenia usługi</w:t>
      </w:r>
      <w:r w:rsidR="00BB29A8" w:rsidRPr="00B62B11">
        <w:rPr>
          <w:rFonts w:cstheme="minorHAnsi"/>
          <w:sz w:val="24"/>
          <w:szCs w:val="24"/>
          <w:lang w:eastAsia="pl-PL"/>
        </w:rPr>
        <w:t xml:space="preserve"> wystawiona przez Wykonawcę po upływie każdego miesiąca – w terminie 14 dni od daty otrzymania prawidłowo wystawionej faktury przez Zamawiającego.</w:t>
      </w:r>
    </w:p>
    <w:p w:rsidR="00DF3B28" w:rsidRPr="00B62B11" w:rsidRDefault="00C40C1A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Faktura</w:t>
      </w:r>
      <w:r w:rsidR="00631377">
        <w:rPr>
          <w:rFonts w:cstheme="minorHAnsi"/>
          <w:sz w:val="24"/>
          <w:szCs w:val="24"/>
        </w:rPr>
        <w:t xml:space="preserve"> </w:t>
      </w:r>
      <w:r w:rsidR="00DF3B28" w:rsidRPr="00B62B11">
        <w:rPr>
          <w:rFonts w:cstheme="minorHAnsi"/>
          <w:bCs/>
          <w:sz w:val="24"/>
          <w:szCs w:val="24"/>
        </w:rPr>
        <w:t>VAT zostanie wystawion</w:t>
      </w:r>
      <w:r w:rsidR="009170B0" w:rsidRPr="00B62B11">
        <w:rPr>
          <w:rFonts w:cstheme="minorHAnsi"/>
          <w:bCs/>
          <w:sz w:val="24"/>
          <w:szCs w:val="24"/>
        </w:rPr>
        <w:t>a</w:t>
      </w:r>
      <w:r w:rsidR="00DF3B28" w:rsidRPr="00B62B11">
        <w:rPr>
          <w:rFonts w:cstheme="minorHAnsi"/>
          <w:bCs/>
          <w:sz w:val="24"/>
          <w:szCs w:val="24"/>
        </w:rPr>
        <w:t xml:space="preserve"> na:</w:t>
      </w:r>
    </w:p>
    <w:p w:rsidR="00DF3B28" w:rsidRPr="00B62B11" w:rsidRDefault="00DF3B28" w:rsidP="00B62B11">
      <w:pPr>
        <w:pStyle w:val="Akapitzlist"/>
        <w:spacing w:after="0"/>
        <w:rPr>
          <w:rFonts w:cstheme="minorHAnsi"/>
          <w:bCs/>
          <w:sz w:val="24"/>
          <w:szCs w:val="24"/>
          <w:lang w:eastAsia="pl-PL"/>
        </w:rPr>
      </w:pPr>
      <w:r w:rsidRPr="00B62B11">
        <w:rPr>
          <w:rFonts w:cstheme="minorHAnsi"/>
          <w:bCs/>
          <w:sz w:val="24"/>
          <w:szCs w:val="24"/>
          <w:lang w:eastAsia="pl-PL"/>
        </w:rPr>
        <w:t>Nabywca: Gmina Pszczyna, ul. Rynek 2, 43-200 Pszczyna, NIP: 6381808250;</w:t>
      </w:r>
    </w:p>
    <w:p w:rsidR="00DF3B28" w:rsidRPr="00B62B11" w:rsidRDefault="00DF3B28" w:rsidP="00B62B11">
      <w:pPr>
        <w:pStyle w:val="Akapitzlist"/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bCs/>
          <w:sz w:val="24"/>
          <w:szCs w:val="24"/>
          <w:lang w:eastAsia="pl-PL"/>
        </w:rPr>
        <w:t>Odbiorca: Ośrodek Pomocy Społecznej, ul. Kilińskiego 5a, 43-200 Pszczyna</w:t>
      </w:r>
      <w:r w:rsidR="00A55C11">
        <w:rPr>
          <w:rFonts w:cstheme="minorHAnsi"/>
          <w:bCs/>
          <w:sz w:val="24"/>
          <w:szCs w:val="24"/>
          <w:lang w:eastAsia="pl-PL"/>
        </w:rPr>
        <w:t xml:space="preserve">, </w:t>
      </w:r>
      <w:r w:rsidR="00A55C11" w:rsidRPr="00A55C11">
        <w:rPr>
          <w:rFonts w:cstheme="minorHAnsi"/>
          <w:bCs/>
          <w:sz w:val="24"/>
          <w:szCs w:val="24"/>
          <w:lang w:eastAsia="pl-PL"/>
        </w:rPr>
        <w:t>NIP: 6381015006</w:t>
      </w:r>
      <w:r w:rsidRPr="00B62B11">
        <w:rPr>
          <w:rFonts w:cstheme="minorHAnsi"/>
          <w:bCs/>
          <w:sz w:val="24"/>
          <w:szCs w:val="24"/>
          <w:lang w:eastAsia="pl-PL"/>
        </w:rPr>
        <w:t>.</w:t>
      </w:r>
    </w:p>
    <w:p w:rsidR="00DF3B28" w:rsidRPr="00B62B11" w:rsidRDefault="00DF3B28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Fakturę za miesiąc poprzedni należy przedłożyć do 10-go dnia następnego miesiąca.</w:t>
      </w:r>
    </w:p>
    <w:p w:rsidR="00DF3B28" w:rsidRPr="00B62B11" w:rsidRDefault="00DF3B28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Zamawiający zastrzega sobie prawo do zwrotu otrzymanej od Wykonawcy nieczytelnej bądź niepoprawnej pod względem formalnym lub rachunkowym faktury, co będzie skutkować przesunięciem terminu płatności o okres przedłożenia Zamawiającemu poprawnego dokumentu.</w:t>
      </w:r>
    </w:p>
    <w:p w:rsidR="00DF3B28" w:rsidRPr="00B62B11" w:rsidRDefault="00DF3B28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Za dzień zapłaty uważa się dzień obciążenia rachunku bankowego Zamawiającego.</w:t>
      </w:r>
    </w:p>
    <w:p w:rsidR="00DF3B28" w:rsidRPr="00B62B11" w:rsidRDefault="00DF3B28" w:rsidP="00B62B11">
      <w:pPr>
        <w:pStyle w:val="Akapitzlist"/>
        <w:numPr>
          <w:ilvl w:val="0"/>
          <w:numId w:val="1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Łączna wartość wynagrodzenia za przedmiot umowy nie może przekroczyć kwoty netto w wysokości ……………………. zł, brutto w wysokości ……………………….. zł</w:t>
      </w:r>
      <w:r w:rsidR="004262E5" w:rsidRPr="00B62B11">
        <w:rPr>
          <w:rFonts w:cstheme="minorHAnsi"/>
          <w:sz w:val="24"/>
          <w:szCs w:val="24"/>
        </w:rPr>
        <w:t>.</w:t>
      </w:r>
      <w:r w:rsidR="001C70A9">
        <w:rPr>
          <w:rFonts w:cstheme="minorHAnsi"/>
          <w:sz w:val="24"/>
          <w:szCs w:val="24"/>
        </w:rPr>
        <w:br/>
      </w: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0</w:t>
      </w:r>
    </w:p>
    <w:p w:rsidR="00DF3B28" w:rsidRPr="00B62B11" w:rsidRDefault="00DF3B28" w:rsidP="00B62B11">
      <w:pPr>
        <w:pStyle w:val="Akapitzlist"/>
        <w:numPr>
          <w:ilvl w:val="0"/>
          <w:numId w:val="11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Umowa zostaje zawarta na okres od 1 </w:t>
      </w:r>
      <w:r w:rsidR="00C519DD" w:rsidRPr="00B62B11">
        <w:rPr>
          <w:rFonts w:cstheme="minorHAnsi"/>
          <w:sz w:val="24"/>
          <w:szCs w:val="24"/>
        </w:rPr>
        <w:t>styczni</w:t>
      </w:r>
      <w:r w:rsidRPr="00B62B11">
        <w:rPr>
          <w:rFonts w:cstheme="minorHAnsi"/>
          <w:sz w:val="24"/>
          <w:szCs w:val="24"/>
        </w:rPr>
        <w:t>a 202</w:t>
      </w:r>
      <w:r w:rsidR="00C519DD" w:rsidRPr="00B62B11">
        <w:rPr>
          <w:rFonts w:cstheme="minorHAnsi"/>
          <w:sz w:val="24"/>
          <w:szCs w:val="24"/>
        </w:rPr>
        <w:t>6</w:t>
      </w:r>
      <w:r w:rsidRPr="00B62B11">
        <w:rPr>
          <w:rFonts w:cstheme="minorHAnsi"/>
          <w:sz w:val="24"/>
          <w:szCs w:val="24"/>
        </w:rPr>
        <w:t xml:space="preserve"> r. do 31 grudnia 202</w:t>
      </w:r>
      <w:r w:rsidR="00C519DD" w:rsidRPr="00B62B11">
        <w:rPr>
          <w:rFonts w:cstheme="minorHAnsi"/>
          <w:sz w:val="24"/>
          <w:szCs w:val="24"/>
        </w:rPr>
        <w:t>6</w:t>
      </w:r>
      <w:r w:rsidRPr="00B62B11">
        <w:rPr>
          <w:rFonts w:cstheme="minorHAnsi"/>
          <w:sz w:val="24"/>
          <w:szCs w:val="24"/>
        </w:rPr>
        <w:t xml:space="preserve"> r.</w:t>
      </w:r>
    </w:p>
    <w:p w:rsidR="00DF3B28" w:rsidRPr="00B62B11" w:rsidRDefault="00DF3B28" w:rsidP="00F91BD5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1</w:t>
      </w:r>
    </w:p>
    <w:p w:rsidR="00DF3B28" w:rsidRPr="00B62B11" w:rsidRDefault="00DF3B28" w:rsidP="00B62B11">
      <w:pPr>
        <w:pStyle w:val="Akapitzlist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Zamawiający może odstąpić od umowy:</w:t>
      </w:r>
    </w:p>
    <w:p w:rsidR="00DF3B28" w:rsidRPr="00B62B11" w:rsidRDefault="00DF3B28" w:rsidP="00B62B11">
      <w:pPr>
        <w:pStyle w:val="Akapitzlist"/>
        <w:numPr>
          <w:ilvl w:val="0"/>
          <w:numId w:val="15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lastRenderedPageBreak/>
        <w:t>w terminie 30 dni od dnia powzięcia wiadomości o zaistnieniu istotnej zmiany okoliczności powodującej, że wykonanie umowy nie leży w interesie publicznym, czego nie można było przewidzieć w chwili zawarcia umowy, lub dalsze wykonanie umowy może zagrozić podstawowemu interesowi bezpieczeństwa państwa lub bezpieczeństwu publicznemu;</w:t>
      </w:r>
    </w:p>
    <w:p w:rsidR="00DF3B28" w:rsidRPr="00B62B11" w:rsidRDefault="00DF3B28" w:rsidP="00B62B11">
      <w:pPr>
        <w:pStyle w:val="Akapitzlist"/>
        <w:numPr>
          <w:ilvl w:val="0"/>
          <w:numId w:val="15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jeżeli zachodzi co najmniej jedna z następujących okoliczności:</w:t>
      </w:r>
    </w:p>
    <w:p w:rsidR="00DF3B28" w:rsidRPr="00B62B11" w:rsidRDefault="00DF3B28" w:rsidP="00B62B11">
      <w:pPr>
        <w:pStyle w:val="Akapitzlist"/>
        <w:spacing w:after="0"/>
        <w:ind w:left="924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- dokonano zmiany umowy z naruszeniem art. 454 i art. 455 ustawy pzp,</w:t>
      </w:r>
    </w:p>
    <w:p w:rsidR="00DF3B28" w:rsidRPr="00B62B11" w:rsidRDefault="00DF3B28" w:rsidP="00B62B11">
      <w:pPr>
        <w:pStyle w:val="Akapitzlist"/>
        <w:spacing w:after="0"/>
        <w:ind w:left="924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- Wykonawca w chwili zawarcia umowy podlegał wykluczeniu na podstawie art. 108</w:t>
      </w:r>
      <w:r w:rsidR="004F7DE9" w:rsidRPr="00B62B11">
        <w:rPr>
          <w:rFonts w:cstheme="minorHAnsi"/>
          <w:sz w:val="24"/>
          <w:szCs w:val="24"/>
        </w:rPr>
        <w:t xml:space="preserve"> ustawy pzp</w:t>
      </w:r>
      <w:r w:rsidRPr="00B62B11">
        <w:rPr>
          <w:rFonts w:cstheme="minorHAnsi"/>
          <w:sz w:val="24"/>
          <w:szCs w:val="24"/>
        </w:rPr>
        <w:t>,</w:t>
      </w:r>
    </w:p>
    <w:p w:rsidR="00DF3B28" w:rsidRPr="00B62B11" w:rsidRDefault="00DF3B28" w:rsidP="00B62B11">
      <w:pPr>
        <w:pStyle w:val="Akapitzlist"/>
        <w:spacing w:after="0"/>
        <w:ind w:left="924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-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:rsidR="00DF3B28" w:rsidRPr="00B62B11" w:rsidRDefault="00DF3B28" w:rsidP="00B62B11">
      <w:pPr>
        <w:pStyle w:val="Akapitzlist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W przypadku, o którym mowa w </w:t>
      </w:r>
      <w:r w:rsidR="007635A4">
        <w:rPr>
          <w:rFonts w:cstheme="minorHAnsi"/>
          <w:sz w:val="24"/>
          <w:szCs w:val="24"/>
        </w:rPr>
        <w:t>ust.</w:t>
      </w:r>
      <w:r w:rsidRPr="00B62B11">
        <w:rPr>
          <w:rFonts w:cstheme="minorHAnsi"/>
          <w:sz w:val="24"/>
          <w:szCs w:val="24"/>
        </w:rPr>
        <w:t xml:space="preserve"> 1 lit. a, Zamawiający odstępuje od umowy w części, której zmiana dotyczy.</w:t>
      </w:r>
    </w:p>
    <w:p w:rsidR="00491C50" w:rsidRPr="00491C50" w:rsidRDefault="00DF3B28" w:rsidP="00B62B11">
      <w:pPr>
        <w:pStyle w:val="Akapitzlist"/>
        <w:numPr>
          <w:ilvl w:val="0"/>
          <w:numId w:val="12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Zamawiający może odstąpić od umowy w przypadku stwierdzenia </w:t>
      </w:r>
      <w:r w:rsidR="00491C50">
        <w:rPr>
          <w:rFonts w:cstheme="minorHAnsi"/>
          <w:sz w:val="24"/>
          <w:szCs w:val="24"/>
        </w:rPr>
        <w:t xml:space="preserve">istotnego </w:t>
      </w:r>
      <w:r w:rsidRPr="00491C50">
        <w:rPr>
          <w:rFonts w:cstheme="minorHAnsi"/>
          <w:sz w:val="24"/>
          <w:szCs w:val="24"/>
        </w:rPr>
        <w:t>naruszenia przez Wykonawcę postanowień</w:t>
      </w:r>
      <w:r w:rsidR="00491C50" w:rsidRPr="00491C50">
        <w:rPr>
          <w:rFonts w:cstheme="minorHAnsi"/>
          <w:sz w:val="24"/>
          <w:szCs w:val="24"/>
        </w:rPr>
        <w:t xml:space="preserve"> umowy skutkujących powstaniem </w:t>
      </w:r>
      <w:r w:rsidRPr="00491C50">
        <w:rPr>
          <w:rFonts w:cstheme="minorHAnsi"/>
          <w:sz w:val="24"/>
          <w:szCs w:val="24"/>
        </w:rPr>
        <w:t xml:space="preserve">zagrożenia </w:t>
      </w:r>
      <w:r w:rsidR="00491C50" w:rsidRPr="00491C50">
        <w:rPr>
          <w:rFonts w:cstheme="minorHAnsi"/>
          <w:sz w:val="24"/>
          <w:szCs w:val="24"/>
        </w:rPr>
        <w:t>mienia,</w:t>
      </w:r>
      <w:r w:rsidRPr="00491C50">
        <w:rPr>
          <w:rFonts w:cstheme="minorHAnsi"/>
          <w:sz w:val="24"/>
          <w:szCs w:val="24"/>
        </w:rPr>
        <w:t xml:space="preserve"> zdrowia </w:t>
      </w:r>
      <w:r w:rsidR="00491C50" w:rsidRPr="00491C50">
        <w:rPr>
          <w:rFonts w:cstheme="minorHAnsi"/>
          <w:sz w:val="24"/>
          <w:szCs w:val="24"/>
        </w:rPr>
        <w:t xml:space="preserve">i </w:t>
      </w:r>
      <w:r w:rsidRPr="00491C50">
        <w:rPr>
          <w:rFonts w:cstheme="minorHAnsi"/>
          <w:sz w:val="24"/>
          <w:szCs w:val="24"/>
        </w:rPr>
        <w:t>życia</w:t>
      </w:r>
      <w:r w:rsidR="00491C50" w:rsidRPr="00491C50">
        <w:rPr>
          <w:rFonts w:cstheme="minorHAnsi"/>
          <w:sz w:val="24"/>
          <w:szCs w:val="24"/>
        </w:rPr>
        <w:t xml:space="preserve"> osób przebywających w pomieszczeniach Zamawiającego</w:t>
      </w:r>
      <w:r w:rsidRPr="00491C50">
        <w:rPr>
          <w:rFonts w:cstheme="minorHAnsi"/>
          <w:sz w:val="24"/>
          <w:szCs w:val="24"/>
        </w:rPr>
        <w:t>, utraty uprawnień Wykonawcy do świadczenia usług ochrony osób</w:t>
      </w:r>
    </w:p>
    <w:p w:rsidR="00DF3B28" w:rsidRPr="00491C50" w:rsidRDefault="00553E32" w:rsidP="00491C50">
      <w:pPr>
        <w:pStyle w:val="Akapitzlist"/>
        <w:spacing w:after="0"/>
        <w:rPr>
          <w:rFonts w:cstheme="minorHAnsi"/>
          <w:sz w:val="24"/>
          <w:szCs w:val="24"/>
        </w:rPr>
      </w:pPr>
      <w:r w:rsidRPr="00491C50">
        <w:rPr>
          <w:rFonts w:cstheme="minorHAnsi"/>
          <w:sz w:val="24"/>
          <w:szCs w:val="24"/>
        </w:rPr>
        <w:t>i</w:t>
      </w:r>
      <w:r w:rsidR="00DF3B28" w:rsidRPr="00491C50">
        <w:rPr>
          <w:rFonts w:cstheme="minorHAnsi"/>
          <w:sz w:val="24"/>
          <w:szCs w:val="24"/>
        </w:rPr>
        <w:t xml:space="preserve"> mienia, bez możliwości dochodzenia przez Wykonawcę jakiegokolwiek odszkodowania z tego tytułu.</w:t>
      </w:r>
    </w:p>
    <w:p w:rsidR="00DF3B28" w:rsidRPr="00B62B11" w:rsidRDefault="00DF3B28" w:rsidP="00B62B11">
      <w:pPr>
        <w:spacing w:after="0"/>
        <w:ind w:left="424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2</w:t>
      </w:r>
    </w:p>
    <w:p w:rsidR="00DF3B28" w:rsidRPr="00B62B11" w:rsidRDefault="00DF3B28" w:rsidP="00B62B11">
      <w:pPr>
        <w:pStyle w:val="Akapitzlist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Zamawiający dopuszcza możliwość dokonania zmian postanowień zawartej umowy bez przeprowadzania nowego postępowania o udzielenie zamówienia publicznego, w przypadku:</w:t>
      </w:r>
    </w:p>
    <w:p w:rsidR="00DF3B28" w:rsidRPr="00B62B11" w:rsidRDefault="00DF3B28" w:rsidP="00B62B11">
      <w:pPr>
        <w:pStyle w:val="Akapitzlist"/>
        <w:numPr>
          <w:ilvl w:val="0"/>
          <w:numId w:val="17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wystąpienia tzw. „siły wyższej” przez którą strony będą rozumieć zdarzenie nieprzewidywalne i poza kontrolą stron niniejszej umowy, występujące po podpisaniu umowy,</w:t>
      </w:r>
    </w:p>
    <w:p w:rsidR="00DF3B28" w:rsidRPr="00B62B11" w:rsidRDefault="00DF3B28" w:rsidP="00B62B11">
      <w:pPr>
        <w:pStyle w:val="Akapitzlist"/>
        <w:numPr>
          <w:ilvl w:val="0"/>
          <w:numId w:val="17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zmiany przepisów prawnych istotnych dla realizacji przedmiotu umowy,</w:t>
      </w:r>
    </w:p>
    <w:p w:rsidR="00DF3B28" w:rsidRPr="00B62B11" w:rsidRDefault="00DF3B28" w:rsidP="00B62B11">
      <w:pPr>
        <w:pStyle w:val="Akapitzlist"/>
        <w:numPr>
          <w:ilvl w:val="0"/>
          <w:numId w:val="17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zmiany przepisów podatkowych, w tym wystąpienia urzędowej zmiany stawki VAT zaistniałej po dacie zawarcia umowy,</w:t>
      </w:r>
    </w:p>
    <w:p w:rsidR="00DF3B28" w:rsidRPr="00B62B11" w:rsidRDefault="00DF3B28" w:rsidP="00B62B11">
      <w:pPr>
        <w:pStyle w:val="Akapitzlist"/>
        <w:numPr>
          <w:ilvl w:val="0"/>
          <w:numId w:val="17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jeżeli zmiana dotyczy realizacji zamówień dodatkowych, o których mowa w art. 455 ust. 1 pkt 3 ustawy pzp,</w:t>
      </w:r>
    </w:p>
    <w:p w:rsidR="00DF3B28" w:rsidRPr="00B62B11" w:rsidRDefault="00DF3B28" w:rsidP="00B62B11">
      <w:pPr>
        <w:pStyle w:val="Akapitzlist"/>
        <w:numPr>
          <w:ilvl w:val="0"/>
          <w:numId w:val="17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jeżeli konieczność zmiany spowodowana jest okolicznościami, których zamawiający, działając z należytą starannością, nie mógł przewidzieć, o ile zmiana nie modyfikuje ogólnego charakteru umowy, a wzrost ceny spowodowany każdą kolejną zmianą nie przekracza 50% wartości pierwotnej umowy,</w:t>
      </w:r>
    </w:p>
    <w:p w:rsidR="00DF3B28" w:rsidRPr="00B62B11" w:rsidRDefault="00DF3B28" w:rsidP="00B62B11">
      <w:pPr>
        <w:pStyle w:val="Akapitzlist"/>
        <w:numPr>
          <w:ilvl w:val="0"/>
          <w:numId w:val="17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jeżeli Wykonawcę, któremu Zamawiający udzielił zamówienia, ma zastąpić nowy wykonawca - na zasadach określonych w art. 455 ust. 1 pkt 2 ustawy pzp</w:t>
      </w:r>
      <w:r w:rsidR="004262E5" w:rsidRPr="00B62B11">
        <w:rPr>
          <w:rFonts w:cstheme="minorHAnsi"/>
          <w:sz w:val="24"/>
          <w:szCs w:val="24"/>
        </w:rPr>
        <w:t>.</w:t>
      </w:r>
    </w:p>
    <w:p w:rsidR="00DF3B28" w:rsidRPr="00B62B11" w:rsidRDefault="00DF3B28" w:rsidP="00B62B11">
      <w:pPr>
        <w:pStyle w:val="Akapitzlist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Zmiany w treści umowy mogą zostać wprowadzone, jeżeli zmiany te nie są istotne i nie zostały zakazane dyspozycją art. 454 ustawy pzp.</w:t>
      </w:r>
    </w:p>
    <w:p w:rsidR="001C70A9" w:rsidRPr="00C0673C" w:rsidRDefault="00DF3B28" w:rsidP="00B62B11">
      <w:pPr>
        <w:pStyle w:val="Akapitzlist"/>
        <w:numPr>
          <w:ilvl w:val="0"/>
          <w:numId w:val="16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lastRenderedPageBreak/>
        <w:t>Zmiana postanowień umowy może nastąpić jedynie wtedy, gdy nie jest ona sprzeczna z ustawą i wymaga zachowania formy pisemnej pod rygorem nieważności.</w:t>
      </w:r>
    </w:p>
    <w:p w:rsidR="00DF3B28" w:rsidRPr="00491C50" w:rsidRDefault="009B3401" w:rsidP="00B62B11">
      <w:pPr>
        <w:spacing w:after="0"/>
        <w:ind w:left="3540" w:firstLine="708"/>
        <w:rPr>
          <w:rFonts w:cstheme="minorHAnsi"/>
          <w:b/>
          <w:bCs/>
          <w:sz w:val="24"/>
          <w:szCs w:val="24"/>
        </w:rPr>
      </w:pPr>
      <w:r w:rsidRPr="00491C50">
        <w:rPr>
          <w:rFonts w:cstheme="minorHAnsi"/>
          <w:b/>
          <w:bCs/>
          <w:sz w:val="24"/>
          <w:szCs w:val="24"/>
        </w:rPr>
        <w:t>§ 1</w:t>
      </w:r>
      <w:r w:rsidR="00B62B11" w:rsidRPr="00491C50">
        <w:rPr>
          <w:rFonts w:cstheme="minorHAnsi"/>
          <w:b/>
          <w:bCs/>
          <w:sz w:val="24"/>
          <w:szCs w:val="24"/>
        </w:rPr>
        <w:t>3</w:t>
      </w:r>
    </w:p>
    <w:p w:rsidR="009B3401" w:rsidRPr="00491C50" w:rsidRDefault="00EA3B8D" w:rsidP="00B62B11">
      <w:pPr>
        <w:tabs>
          <w:tab w:val="left" w:pos="284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Strony ustalają z</w:t>
      </w:r>
      <w:r w:rsidR="009B3401" w:rsidRPr="00491C50">
        <w:rPr>
          <w:rFonts w:eastAsia="Times New Roman" w:cstheme="minorHAnsi"/>
          <w:sz w:val="24"/>
          <w:szCs w:val="24"/>
          <w:lang w:eastAsia="pl-PL"/>
        </w:rPr>
        <w:t>mian</w:t>
      </w:r>
      <w:r>
        <w:rPr>
          <w:rFonts w:eastAsia="Times New Roman" w:cstheme="minorHAnsi"/>
          <w:sz w:val="24"/>
          <w:szCs w:val="24"/>
          <w:lang w:eastAsia="pl-PL"/>
        </w:rPr>
        <w:t>y</w:t>
      </w:r>
      <w:r w:rsidR="009B3401" w:rsidRPr="00491C50">
        <w:rPr>
          <w:rFonts w:eastAsia="Times New Roman" w:cstheme="minorHAnsi"/>
          <w:sz w:val="24"/>
          <w:szCs w:val="24"/>
          <w:lang w:eastAsia="pl-PL"/>
        </w:rPr>
        <w:t>/zwiększenie /zmniejszenie / wysokości wynagrodzenia należnego Wykonawcy, w przypadku zmiany / wzrostu lub spadku / kosztów związanych z realizacją zamówienia (umowy) w rozumieniu art. 439 ustawy pzp. Przez zmianę kosztów rozumie się wzrost odpowiednio cen lub kosztów, jak i ich obniżenie, względem ceny lub kosztu przyjętych w celu ustalenia wynagrodzenia Wykonawcy zawartego w ofercie.</w:t>
      </w:r>
    </w:p>
    <w:p w:rsidR="009B3401" w:rsidRPr="00491C50" w:rsidRDefault="009B3401" w:rsidP="00B62B11">
      <w:pPr>
        <w:tabs>
          <w:tab w:val="left" w:pos="284"/>
        </w:tabs>
        <w:suppressAutoHyphens/>
        <w:spacing w:after="0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>1</w:t>
      </w:r>
      <w:r w:rsidR="00491C50" w:rsidRPr="00491C50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491C50">
        <w:rPr>
          <w:rFonts w:eastAsia="Times New Roman" w:cstheme="minorHAnsi"/>
          <w:sz w:val="24"/>
          <w:szCs w:val="24"/>
          <w:lang w:eastAsia="pl-PL"/>
        </w:rPr>
        <w:t>wynagrodzenie będzie podlegało waloryzacji najwcześniej po sześciu miesiącach od dnia zawarcia umowy, z zastrzeżeniem art. 439 ust. 3 ustawy pzp. Kolejne zmiany wynagrodzenia mogą nastąpić nie wcześniej niż po upływie sześciu miesięcy od poprzedniej zmiany.</w:t>
      </w:r>
    </w:p>
    <w:p w:rsidR="009B3401" w:rsidRPr="00491C50" w:rsidRDefault="009B3401" w:rsidP="00B62B11">
      <w:pPr>
        <w:tabs>
          <w:tab w:val="left" w:pos="284"/>
        </w:tabs>
        <w:suppressAutoHyphens/>
        <w:spacing w:after="0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>2</w:t>
      </w:r>
      <w:r w:rsidR="00491C50" w:rsidRPr="00491C50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491C50">
        <w:rPr>
          <w:rFonts w:eastAsia="Times New Roman" w:cstheme="minorHAnsi"/>
          <w:sz w:val="24"/>
          <w:szCs w:val="24"/>
          <w:lang w:eastAsia="pl-PL"/>
        </w:rPr>
        <w:t>Zmiana wynagrodzenia dotyczy części Przedmiotu Umowy, które nie zostały zrealizowane/wykonane (działa na przyszłość od momentu dokonania zmiany). Wysokość wynagrodzenia podlegającego waloryzacji ustalona zostanie proporcjonalnie do niewykonanego zakresu umowy.</w:t>
      </w:r>
    </w:p>
    <w:p w:rsidR="009B3401" w:rsidRPr="00491C50" w:rsidRDefault="009B3401" w:rsidP="00B62B11">
      <w:pPr>
        <w:tabs>
          <w:tab w:val="left" w:pos="284"/>
        </w:tabs>
        <w:suppressAutoHyphens/>
        <w:spacing w:after="0"/>
        <w:ind w:left="567" w:hanging="283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>3</w:t>
      </w:r>
      <w:r w:rsidR="00491C50" w:rsidRPr="00491C50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Pr="00491C50">
        <w:rPr>
          <w:rFonts w:eastAsia="Times New Roman" w:cstheme="minorHAnsi"/>
          <w:sz w:val="24"/>
          <w:szCs w:val="24"/>
          <w:lang w:eastAsia="pl-PL"/>
        </w:rPr>
        <w:t>Waloryzacja będzie się odbywać w oparciu „Wskaźnik waloryzacji” wyliczony jako iloczyn sumy kolejnych miesięcznych wskaźników cen towarów i usług konsumpcyjnych (opublikowanych przez Prezesa Głównego Urzędu Statystycznego w Biuletynie Statystycznym GUS) poprzedzających termin waloryzacji i wagi 50%</w:t>
      </w:r>
    </w:p>
    <w:p w:rsidR="009B3401" w:rsidRPr="00491C50" w:rsidRDefault="009B3401" w:rsidP="00B62B11">
      <w:pPr>
        <w:tabs>
          <w:tab w:val="left" w:pos="284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>Wskaźnik waloryzacji = (Wm1+Wm2 + Wm3 + Wm4 + Wm5 +Wm6+...)  x 50%</w:t>
      </w:r>
    </w:p>
    <w:p w:rsidR="009B3401" w:rsidRPr="00491C50" w:rsidRDefault="009B3401" w:rsidP="00B62B11">
      <w:pPr>
        <w:tabs>
          <w:tab w:val="left" w:pos="284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>gdzie:</w:t>
      </w:r>
    </w:p>
    <w:p w:rsidR="009B3401" w:rsidRPr="00491C50" w:rsidRDefault="009B3401" w:rsidP="00B62B11">
      <w:pPr>
        <w:tabs>
          <w:tab w:val="left" w:pos="284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 xml:space="preserve">-  Wm1, Wm2, Wm3, Wm4, Wm5, Wm6 ...- miesięczne wskaźniki cen towarów i usług konsumpcyjnych, opublikowane przez Prezesa Głównego Urzędu Statystycznego w Biuletynie Statystycznym GUS, na stronie internetowej GUS, odpowiadające kolejnym miesiącom poprzedzającym termin waloryzacji </w:t>
      </w:r>
    </w:p>
    <w:p w:rsidR="009B3401" w:rsidRPr="00491C50" w:rsidRDefault="009B3401" w:rsidP="00B62B11">
      <w:pPr>
        <w:tabs>
          <w:tab w:val="left" w:pos="284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 xml:space="preserve">50% - waga </w:t>
      </w:r>
    </w:p>
    <w:p w:rsidR="009B3401" w:rsidRPr="00491C50" w:rsidRDefault="009B3401" w:rsidP="00491C50">
      <w:pPr>
        <w:pStyle w:val="Akapitzlist"/>
        <w:numPr>
          <w:ilvl w:val="0"/>
          <w:numId w:val="16"/>
        </w:numPr>
        <w:tabs>
          <w:tab w:val="left" w:pos="284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>Zmiana wynagrodzenia wyliczona zostanie jako iloczyn Wskaźnika waloryzacji i wartości usług niezrealizowanych.</w:t>
      </w:r>
    </w:p>
    <w:p w:rsidR="009B3401" w:rsidRPr="00491C50" w:rsidRDefault="009B3401" w:rsidP="00491C50">
      <w:pPr>
        <w:pStyle w:val="Akapitzlist"/>
        <w:numPr>
          <w:ilvl w:val="0"/>
          <w:numId w:val="16"/>
        </w:numPr>
        <w:tabs>
          <w:tab w:val="left" w:pos="284"/>
          <w:tab w:val="left" w:pos="993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 xml:space="preserve">Łączna wartość wszystkich korekt wynikająca z waloryzacji nie przekroczy 10% wartości pierwotnego wynagrodzenia, o którym mowa w § </w:t>
      </w:r>
      <w:r w:rsidR="00491C50">
        <w:rPr>
          <w:rFonts w:eastAsia="Times New Roman" w:cstheme="minorHAnsi"/>
          <w:sz w:val="24"/>
          <w:szCs w:val="24"/>
          <w:lang w:eastAsia="pl-PL"/>
        </w:rPr>
        <w:t>9 ust. 1</w:t>
      </w:r>
      <w:r w:rsidR="007D458D" w:rsidRPr="00491C50">
        <w:rPr>
          <w:rFonts w:eastAsia="Times New Roman" w:cstheme="minorHAnsi"/>
          <w:sz w:val="24"/>
          <w:szCs w:val="24"/>
          <w:lang w:eastAsia="pl-PL"/>
        </w:rPr>
        <w:t>u</w:t>
      </w:r>
      <w:r w:rsidRPr="00491C50">
        <w:rPr>
          <w:rFonts w:eastAsia="Times New Roman" w:cstheme="minorHAnsi"/>
          <w:sz w:val="24"/>
          <w:szCs w:val="24"/>
          <w:lang w:eastAsia="pl-PL"/>
        </w:rPr>
        <w:t>mowy. Przez łączną wartość korekt należy rozumieć wartość wzrostu lub wartość spadku wynagrodzenia Wykonawcy wynikającą z waloryzacji. Mając na uwadze zapisy niniejszego punktu maksymalna wartość wynagrodzenia brutto za przedmiot umowy z waloryzacją nie przekroczy kwoty brutto w wysokości:  ...................................... zł.</w:t>
      </w:r>
    </w:p>
    <w:p w:rsidR="009B3401" w:rsidRPr="00491C50" w:rsidRDefault="009B3401" w:rsidP="00491C50">
      <w:pPr>
        <w:pStyle w:val="Akapitzlist"/>
        <w:numPr>
          <w:ilvl w:val="0"/>
          <w:numId w:val="16"/>
        </w:numPr>
        <w:tabs>
          <w:tab w:val="left" w:pos="993"/>
        </w:tabs>
        <w:suppressAutoHyphens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>Zmiana wynagrodzenia /zwiększenie/ następować będzie pod warunkiem osiągnięcia przez Wskaźnik waloryzacji poziomu równego lub wyższego niż 2%. Zmiana wynagrodzenia /zmniejszenie/ następować będzie pod warunkiem osiągnięcia przez Wskaźnik waloryzacji poziomu równego lub niższego niż (-) 2%.</w:t>
      </w:r>
    </w:p>
    <w:p w:rsidR="009B3401" w:rsidRPr="00491C50" w:rsidRDefault="009B3401" w:rsidP="00491C50">
      <w:pPr>
        <w:numPr>
          <w:ilvl w:val="0"/>
          <w:numId w:val="16"/>
        </w:numPr>
        <w:tabs>
          <w:tab w:val="left" w:pos="851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 xml:space="preserve"> Postanowień umownych w zakresie waloryzacji nie stosuje się od chwili osiągnięcia limitu, o którym mowa w </w:t>
      </w:r>
      <w:r w:rsidR="00491C50" w:rsidRPr="00491C50">
        <w:rPr>
          <w:rFonts w:eastAsia="Times New Roman" w:cstheme="minorHAnsi"/>
          <w:sz w:val="24"/>
          <w:szCs w:val="24"/>
          <w:lang w:eastAsia="pl-PL"/>
        </w:rPr>
        <w:t xml:space="preserve">ust. </w:t>
      </w:r>
      <w:r w:rsidRPr="00491C50">
        <w:rPr>
          <w:rFonts w:eastAsia="Times New Roman" w:cstheme="minorHAnsi"/>
          <w:sz w:val="24"/>
          <w:szCs w:val="24"/>
          <w:lang w:eastAsia="pl-PL"/>
        </w:rPr>
        <w:t>5.</w:t>
      </w:r>
    </w:p>
    <w:p w:rsidR="009B3401" w:rsidRDefault="009B3401" w:rsidP="00491C50">
      <w:pPr>
        <w:numPr>
          <w:ilvl w:val="0"/>
          <w:numId w:val="16"/>
        </w:numPr>
        <w:tabs>
          <w:tab w:val="left" w:pos="284"/>
          <w:tab w:val="left" w:pos="993"/>
          <w:tab w:val="left" w:pos="1418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 w:rsidRPr="00491C50">
        <w:rPr>
          <w:rFonts w:eastAsia="Times New Roman" w:cstheme="minorHAnsi"/>
          <w:sz w:val="24"/>
          <w:szCs w:val="24"/>
          <w:lang w:eastAsia="pl-PL"/>
        </w:rPr>
        <w:t xml:space="preserve">W przypadku likwidacji Wskaźnika, o którym wyżej mowa lub zmiany podmiotu, który urzędowo go ustala, wskazany mechanizm stosuje się odpowiednio do wskaźnika </w:t>
      </w:r>
      <w:r w:rsidRPr="00491C50">
        <w:rPr>
          <w:rFonts w:eastAsia="Times New Roman" w:cstheme="minorHAnsi"/>
          <w:sz w:val="24"/>
          <w:szCs w:val="24"/>
          <w:lang w:eastAsia="pl-PL"/>
        </w:rPr>
        <w:lastRenderedPageBreak/>
        <w:t xml:space="preserve">i podmiotu, który zgodnie z odpowiednimi przepisami prawa zastąpi dotychczasowy Wskaźnik lub podmiot lub w przypadku, gdyby te wskaźniki przestały być dostępne, zastosowanie znajdą inne najbardziej zbliżone wskaźniki publikowane przez Prezesa Głównego Urzędu Statystycznego. </w:t>
      </w:r>
    </w:p>
    <w:p w:rsidR="00AC7D42" w:rsidRDefault="0029378F" w:rsidP="00491C50">
      <w:pPr>
        <w:numPr>
          <w:ilvl w:val="0"/>
          <w:numId w:val="16"/>
        </w:numPr>
        <w:tabs>
          <w:tab w:val="left" w:pos="284"/>
          <w:tab w:val="left" w:pos="993"/>
          <w:tab w:val="left" w:pos="1418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Wykonawca, którego wynagrodzenie zostało zmienione zgodnie z niniejszym </w:t>
      </w:r>
      <w:r w:rsidR="008462C1">
        <w:rPr>
          <w:rFonts w:eastAsia="Times New Roman" w:cstheme="minorHAnsi"/>
          <w:sz w:val="24"/>
          <w:szCs w:val="24"/>
          <w:lang w:eastAsia="pl-PL"/>
        </w:rPr>
        <w:t>p</w:t>
      </w:r>
      <w:r>
        <w:rPr>
          <w:rFonts w:eastAsia="Times New Roman" w:cstheme="minorHAnsi"/>
          <w:sz w:val="24"/>
          <w:szCs w:val="24"/>
          <w:lang w:eastAsia="pl-PL"/>
        </w:rPr>
        <w:t xml:space="preserve">aragrafem </w:t>
      </w:r>
      <w:r w:rsidR="008462C1">
        <w:rPr>
          <w:rFonts w:eastAsia="Times New Roman" w:cstheme="minorHAnsi"/>
          <w:sz w:val="24"/>
          <w:szCs w:val="24"/>
          <w:lang w:eastAsia="pl-PL"/>
        </w:rPr>
        <w:t>umowy zobowiązany jest do zmiany wynagrodzenia przysługującego podwykonawcy, z którym zawarł umowę, w zakresie odpowiadającym zmianom wynagrodzenia dokonanym zgodnie z niniejszą</w:t>
      </w:r>
      <w:r w:rsidR="00AC7D42">
        <w:rPr>
          <w:rFonts w:eastAsia="Times New Roman" w:cstheme="minorHAnsi"/>
          <w:sz w:val="24"/>
          <w:szCs w:val="24"/>
          <w:lang w:eastAsia="pl-PL"/>
        </w:rPr>
        <w:t xml:space="preserve"> umową, jeżeli przedmiotem umowy </w:t>
      </w:r>
      <w:r w:rsidR="00AC7D42">
        <w:rPr>
          <w:rFonts w:eastAsia="Times New Roman" w:cstheme="minorHAnsi"/>
          <w:sz w:val="24"/>
          <w:szCs w:val="24"/>
          <w:lang w:eastAsia="pl-PL"/>
        </w:rPr>
        <w:br/>
        <w:t>z podwykonawcą są usługi a okres jej obowiązywania przekracza 6 miesięcy.</w:t>
      </w:r>
    </w:p>
    <w:p w:rsidR="0029378F" w:rsidRPr="00491C50" w:rsidRDefault="00AC7D42" w:rsidP="00491C50">
      <w:pPr>
        <w:numPr>
          <w:ilvl w:val="0"/>
          <w:numId w:val="16"/>
        </w:numPr>
        <w:tabs>
          <w:tab w:val="left" w:pos="284"/>
          <w:tab w:val="left" w:pos="993"/>
          <w:tab w:val="left" w:pos="1418"/>
        </w:tabs>
        <w:suppressAutoHyphens/>
        <w:spacing w:after="0"/>
        <w:ind w:left="56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Waloryzacja odbywa się na wniosek Strony Umowy. Wykonawca zwróci się do Zmawiającego z wnioskiem o dokonanie odpowiedniej zmiany wynagrodzenia – wskaże podstawę dokonania zmiany, kwotę usług podlegającą waloryzacji oraz wyliczoną wartość waloryzacji wynagrodzenia. Za dzień ustalenia wartości usług niewykonanych podlegających waloryzacji ustala się dzień złożenia wniosku przez Wykonawcę do Zamawiającego o waloryzację wynagrodzenia.</w:t>
      </w:r>
      <w:r>
        <w:rPr>
          <w:rFonts w:eastAsia="Times New Roman" w:cstheme="minorHAnsi"/>
          <w:sz w:val="24"/>
          <w:szCs w:val="24"/>
          <w:lang w:eastAsia="pl-PL"/>
        </w:rPr>
        <w:br/>
      </w: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4</w:t>
      </w:r>
    </w:p>
    <w:p w:rsidR="00DF3B28" w:rsidRPr="00B62B11" w:rsidRDefault="00DF3B28" w:rsidP="00B62B11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W przypadku, gdy Wykonawca w czasie obowiązywania niniejszej umowy przestanie świadczyć usługi w niej określone to Zamawiający będzie uprawniony do naliczenia kar umownych w wysokości </w:t>
      </w:r>
      <w:r w:rsidR="001226FD">
        <w:rPr>
          <w:rFonts w:cstheme="minorHAnsi"/>
          <w:sz w:val="24"/>
          <w:szCs w:val="24"/>
        </w:rPr>
        <w:t>5</w:t>
      </w:r>
      <w:r w:rsidRPr="00B62B11">
        <w:rPr>
          <w:rFonts w:cstheme="minorHAnsi"/>
          <w:sz w:val="24"/>
          <w:szCs w:val="24"/>
        </w:rPr>
        <w:t xml:space="preserve">% kwoty, </w:t>
      </w:r>
      <w:r w:rsidRPr="0082247F">
        <w:rPr>
          <w:rFonts w:cstheme="minorHAnsi"/>
          <w:sz w:val="24"/>
          <w:szCs w:val="24"/>
        </w:rPr>
        <w:t>o której mowa</w:t>
      </w:r>
      <w:r w:rsidRPr="0082247F">
        <w:rPr>
          <w:rFonts w:eastAsia="Times New Roman" w:cstheme="minorHAnsi"/>
          <w:sz w:val="24"/>
          <w:szCs w:val="24"/>
          <w:lang w:eastAsia="pl-PL"/>
        </w:rPr>
        <w:t xml:space="preserve"> w § </w:t>
      </w:r>
      <w:r w:rsidR="0082247F">
        <w:rPr>
          <w:rFonts w:eastAsia="Times New Roman" w:cstheme="minorHAnsi"/>
          <w:sz w:val="24"/>
          <w:szCs w:val="24"/>
          <w:lang w:eastAsia="pl-PL"/>
        </w:rPr>
        <w:t>9</w:t>
      </w:r>
      <w:r w:rsidR="007C1CCD">
        <w:rPr>
          <w:rFonts w:eastAsia="Times New Roman" w:cstheme="minorHAnsi"/>
          <w:sz w:val="24"/>
          <w:szCs w:val="24"/>
          <w:lang w:eastAsia="pl-PL"/>
        </w:rPr>
        <w:t>ust.</w:t>
      </w:r>
      <w:r w:rsidR="00F91BD5">
        <w:rPr>
          <w:rFonts w:eastAsia="Times New Roman" w:cstheme="minorHAnsi"/>
          <w:sz w:val="24"/>
          <w:szCs w:val="24"/>
          <w:lang w:eastAsia="pl-PL"/>
        </w:rPr>
        <w:t xml:space="preserve">9 </w:t>
      </w:r>
      <w:r w:rsidRPr="0082247F">
        <w:rPr>
          <w:rFonts w:eastAsia="Times New Roman" w:cstheme="minorHAnsi"/>
          <w:sz w:val="24"/>
          <w:szCs w:val="24"/>
          <w:lang w:eastAsia="pl-PL"/>
        </w:rPr>
        <w:t>niniejszej</w:t>
      </w:r>
      <w:r w:rsidRPr="00B62B11">
        <w:rPr>
          <w:rFonts w:eastAsia="Times New Roman" w:cstheme="minorHAnsi"/>
          <w:sz w:val="24"/>
          <w:szCs w:val="24"/>
          <w:lang w:eastAsia="pl-PL"/>
        </w:rPr>
        <w:t xml:space="preserve"> umowy</w:t>
      </w:r>
      <w:r w:rsidRPr="00B62B11">
        <w:rPr>
          <w:rFonts w:cstheme="minorHAnsi"/>
          <w:sz w:val="24"/>
          <w:szCs w:val="24"/>
        </w:rPr>
        <w:t xml:space="preserve"> za każdy dzień przerwy w świadczeniu usług.</w:t>
      </w:r>
    </w:p>
    <w:p w:rsidR="00DF3B28" w:rsidRPr="00B62B11" w:rsidRDefault="00DF3B28" w:rsidP="00B62B11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Wykonawca, za każdy udokumentowany przypadek niezachowania należytej staranności przy wykonywaniu przedmiotu umowy lub nieprzestrzegania przewidzianych wymogów i procedur zapłaci Zamawiającemu karę umowną w wysokości 200 złotych.</w:t>
      </w:r>
    </w:p>
    <w:p w:rsidR="00DF3B28" w:rsidRPr="00B62B11" w:rsidRDefault="00DF3B28" w:rsidP="00B62B11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 odstąpienie od umowy z przyczyn zawinionych przez Wykonawcę, Wykonawca zapłaci karę umowną w wysokości </w:t>
      </w:r>
      <w:r w:rsidR="007C1CCD">
        <w:rPr>
          <w:rFonts w:cstheme="minorHAnsi"/>
          <w:sz w:val="24"/>
          <w:szCs w:val="24"/>
        </w:rPr>
        <w:t>1300</w:t>
      </w:r>
      <w:r w:rsidRPr="00B62B11">
        <w:rPr>
          <w:rFonts w:cstheme="minorHAnsi"/>
          <w:sz w:val="24"/>
          <w:szCs w:val="24"/>
        </w:rPr>
        <w:t xml:space="preserve"> złotych.</w:t>
      </w:r>
    </w:p>
    <w:p w:rsidR="00DF3B28" w:rsidRPr="00B62B11" w:rsidRDefault="00DF3B28" w:rsidP="00B62B11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Jeżeli na skutek niewykonania lub nienależytego wykonania umowy Zamawiający poniesie szkodę, to Wykonawca zobowiązuje się pokryć tę szkodę w pełnej wysokości.</w:t>
      </w:r>
    </w:p>
    <w:p w:rsidR="00DF3B28" w:rsidRPr="00B62B11" w:rsidRDefault="00DF3B28" w:rsidP="00B62B11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Wykonawca oświadcza, że wyraża zgodę na potrącanie naliczonych kar umownych oraz na pokrycie szkód, o których mowa powyżej, z wynagrodzenia za wykonanie przedmiotu umowy.</w:t>
      </w:r>
    </w:p>
    <w:p w:rsidR="00DF3B28" w:rsidRPr="00B62B11" w:rsidRDefault="00DF3B28" w:rsidP="00B62B11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Kara umowna jest należna uprawnionej Stronie niezależnie od tego, czy doszło do powstania szkody.</w:t>
      </w:r>
    </w:p>
    <w:p w:rsidR="00DF3B28" w:rsidRPr="00B62B11" w:rsidRDefault="00DF3B28" w:rsidP="00B62B11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Niezależnie od kary umownej, Zamawiający zastrzega sobie prawo dochodzenia odszkodowania uzupełniającego na zasadach ogólnych, jeżeli wartość rzeczywiście poniesionej szkody jest wyższa niż kara umowna.</w:t>
      </w:r>
    </w:p>
    <w:p w:rsidR="005017FD" w:rsidRPr="006655AB" w:rsidRDefault="00DF3B28" w:rsidP="006655AB">
      <w:pPr>
        <w:pStyle w:val="Akapitzlist"/>
        <w:numPr>
          <w:ilvl w:val="0"/>
          <w:numId w:val="18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Łączna wysokość kar umownych nie może przekroczyć 20% kwoty, o której mowa </w:t>
      </w:r>
      <w:r w:rsidRPr="00B62B11">
        <w:rPr>
          <w:rFonts w:eastAsia="Times New Roman" w:cstheme="minorHAnsi"/>
          <w:sz w:val="24"/>
          <w:szCs w:val="24"/>
          <w:lang w:eastAsia="pl-PL"/>
        </w:rPr>
        <w:t>w § </w:t>
      </w:r>
      <w:r w:rsidR="007C1CCD">
        <w:rPr>
          <w:rFonts w:eastAsia="Times New Roman" w:cstheme="minorHAnsi"/>
          <w:sz w:val="24"/>
          <w:szCs w:val="24"/>
          <w:lang w:eastAsia="pl-PL"/>
        </w:rPr>
        <w:t xml:space="preserve">9ust. 9 </w:t>
      </w:r>
      <w:r w:rsidRPr="00B62B11">
        <w:rPr>
          <w:rFonts w:eastAsia="Times New Roman" w:cstheme="minorHAnsi"/>
          <w:sz w:val="24"/>
          <w:szCs w:val="24"/>
          <w:lang w:eastAsia="pl-PL"/>
        </w:rPr>
        <w:t>niniejszej umowy</w:t>
      </w:r>
      <w:r w:rsidRPr="00B62B11">
        <w:rPr>
          <w:rFonts w:cstheme="minorHAnsi"/>
          <w:bCs/>
          <w:sz w:val="24"/>
          <w:szCs w:val="24"/>
        </w:rPr>
        <w:t>.</w:t>
      </w: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5</w:t>
      </w:r>
    </w:p>
    <w:p w:rsidR="00DF3B28" w:rsidRPr="00B62B11" w:rsidRDefault="00DF3B28" w:rsidP="00B62B11">
      <w:pPr>
        <w:pStyle w:val="Akapitzlist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lastRenderedPageBreak/>
        <w:t>Wykonawca zobowiąże i upoważni pisemnie osoby wyznaczone do realizacji przedmiotu umowy do zachowania tajemnicy danych osobowych pozyskanych w trakcie realizacji umowy.</w:t>
      </w:r>
    </w:p>
    <w:p w:rsidR="00DF3B28" w:rsidRPr="001C70A9" w:rsidRDefault="00DF3B28" w:rsidP="00B62B11">
      <w:pPr>
        <w:pStyle w:val="Akapitzlist"/>
        <w:numPr>
          <w:ilvl w:val="0"/>
          <w:numId w:val="19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Wykonawca zobowiązany jest do zastosowania środków zabezpieczających zgodnie z wymogami Rozporządzenia Parlamentu Europejskiego </w:t>
      </w:r>
      <w:r w:rsidR="00AE2177" w:rsidRPr="00B62B11">
        <w:rPr>
          <w:rFonts w:cstheme="minorHAnsi"/>
          <w:sz w:val="24"/>
          <w:szCs w:val="24"/>
        </w:rPr>
        <w:t>i</w:t>
      </w:r>
      <w:r w:rsidRPr="00B62B11">
        <w:rPr>
          <w:rFonts w:cstheme="minorHAnsi"/>
          <w:sz w:val="24"/>
          <w:szCs w:val="24"/>
        </w:rPr>
        <w:t xml:space="preserve"> Rady UE 2016/679 z dnia 27 kwietnia 2016r. w sprawie ochrony osób fizycznych w związku z przetwarzaniem danych osobowych i w sprawie swobodnego przepływu takich danych oraz uchylenia dyrektywy95/46/WE (RODO).</w:t>
      </w: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6</w:t>
      </w:r>
    </w:p>
    <w:p w:rsidR="00DF3B28" w:rsidRPr="00B62B11" w:rsidRDefault="00DF3B28" w:rsidP="00B62B11">
      <w:pPr>
        <w:pStyle w:val="Akapitzlist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Ewentualne spory wynikłe na gruncie realizacji niniejszej umowy Strony rozwiązywać będą polubownie, a w przypadku braku porozumienia, przez właściwy sąd dla siedziby Zamawiającego.</w:t>
      </w:r>
    </w:p>
    <w:p w:rsidR="00DF3B28" w:rsidRDefault="00DF3B28" w:rsidP="00B62B11">
      <w:pPr>
        <w:pStyle w:val="Akapitzlist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Zamawiający zastrzega, że wierzytelności przysługujące Wykonawcy w związku </w:t>
      </w:r>
      <w:r w:rsidRPr="00B62B11">
        <w:rPr>
          <w:rFonts w:cstheme="minorHAnsi"/>
          <w:sz w:val="24"/>
          <w:szCs w:val="24"/>
        </w:rPr>
        <w:br/>
        <w:t>z wykonaniem niniejszej umowy nie mogą być przenoszone na osoby trzecie bez uprzedniej zgody Zamawiającego</w:t>
      </w:r>
      <w:r w:rsidR="00D0044E">
        <w:rPr>
          <w:rFonts w:cstheme="minorHAnsi"/>
          <w:sz w:val="24"/>
          <w:szCs w:val="24"/>
        </w:rPr>
        <w:t>, pod rygorem nieważności.</w:t>
      </w:r>
      <w:r w:rsidR="00631377">
        <w:rPr>
          <w:rFonts w:cstheme="minorHAnsi"/>
          <w:sz w:val="24"/>
          <w:szCs w:val="24"/>
        </w:rPr>
        <w:t xml:space="preserve"> </w:t>
      </w:r>
      <w:r w:rsidR="00D0044E">
        <w:rPr>
          <w:rFonts w:cstheme="minorHAnsi"/>
          <w:sz w:val="24"/>
          <w:szCs w:val="24"/>
        </w:rPr>
        <w:t xml:space="preserve">Obowiązek uzyskania zgody dotyczy także przelewu wierzytelności wynikających z umów zawartych </w:t>
      </w:r>
      <w:r w:rsidR="00F91BD5">
        <w:rPr>
          <w:rFonts w:cstheme="minorHAnsi"/>
          <w:sz w:val="24"/>
          <w:szCs w:val="24"/>
        </w:rPr>
        <w:t>z podwykonawcami</w:t>
      </w:r>
      <w:r w:rsidR="00D0044E">
        <w:rPr>
          <w:rFonts w:cstheme="minorHAnsi"/>
          <w:sz w:val="24"/>
          <w:szCs w:val="24"/>
        </w:rPr>
        <w:t>.</w:t>
      </w:r>
    </w:p>
    <w:p w:rsidR="00D0044E" w:rsidRPr="00B62B11" w:rsidRDefault="00D0044E" w:rsidP="00B62B11">
      <w:pPr>
        <w:pStyle w:val="Akapitzlist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Ewentualni podwykonawcy zobowiązani są do realizacji usługi zgodnie z postanowieniami niniejszej umowy.</w:t>
      </w:r>
    </w:p>
    <w:p w:rsidR="00DF3B28" w:rsidRPr="00B62B11" w:rsidRDefault="00DF3B28" w:rsidP="00B62B11">
      <w:pPr>
        <w:pStyle w:val="Akapitzlist"/>
        <w:numPr>
          <w:ilvl w:val="0"/>
          <w:numId w:val="20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Strony zgodnie oświadczają, że wszelka korespondencja pomiędzy nimi, kierowana </w:t>
      </w:r>
      <w:r w:rsidRPr="00B62B11">
        <w:rPr>
          <w:rFonts w:cstheme="minorHAnsi"/>
          <w:sz w:val="24"/>
          <w:szCs w:val="24"/>
        </w:rPr>
        <w:br/>
        <w:t>na adresy wskazane w niniejszej umowie, będzie uważana za skutecznie dostarczoną.</w:t>
      </w:r>
    </w:p>
    <w:p w:rsidR="00DF3B28" w:rsidRPr="00B62B11" w:rsidRDefault="00DF3B28" w:rsidP="00B62B11">
      <w:pPr>
        <w:spacing w:after="0"/>
        <w:rPr>
          <w:rFonts w:cstheme="minorHAnsi"/>
          <w:color w:val="9966FF"/>
          <w:sz w:val="24"/>
          <w:szCs w:val="24"/>
        </w:rPr>
      </w:pP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7</w:t>
      </w:r>
    </w:p>
    <w:p w:rsidR="00DF3B28" w:rsidRPr="00B62B11" w:rsidRDefault="00DF3B28" w:rsidP="00B62B11">
      <w:pPr>
        <w:pStyle w:val="Akapitzlist"/>
        <w:numPr>
          <w:ilvl w:val="0"/>
          <w:numId w:val="21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W sprawach nieuregulowanych niniejszą umową zastosowanie mają </w:t>
      </w:r>
      <w:r w:rsidRPr="00B62B11">
        <w:rPr>
          <w:rFonts w:cstheme="minorHAnsi"/>
          <w:bCs/>
          <w:sz w:val="24"/>
          <w:szCs w:val="24"/>
        </w:rPr>
        <w:t>odpowiednie przepisy</w:t>
      </w:r>
      <w:r w:rsidRPr="00B62B11">
        <w:rPr>
          <w:rFonts w:cstheme="minorHAnsi"/>
          <w:sz w:val="24"/>
          <w:szCs w:val="24"/>
        </w:rPr>
        <w:t xml:space="preserve"> ustawy prawo zamówień publicznych oraz przepisy kodeksu cywilnego.</w:t>
      </w:r>
    </w:p>
    <w:p w:rsidR="00DF3B28" w:rsidRPr="00B62B11" w:rsidRDefault="00DF3B28" w:rsidP="00B62B11">
      <w:pPr>
        <w:spacing w:after="0"/>
        <w:rPr>
          <w:rFonts w:cstheme="minorHAnsi"/>
          <w:sz w:val="24"/>
          <w:szCs w:val="24"/>
        </w:rPr>
      </w:pPr>
    </w:p>
    <w:p w:rsidR="00DF3B28" w:rsidRPr="00B62B11" w:rsidRDefault="00DF3B28" w:rsidP="00B62B1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B62B11">
        <w:rPr>
          <w:rFonts w:cstheme="minorHAnsi"/>
          <w:b/>
          <w:sz w:val="24"/>
          <w:szCs w:val="24"/>
        </w:rPr>
        <w:t>§ 1</w:t>
      </w:r>
      <w:r w:rsidR="00B62B11">
        <w:rPr>
          <w:rFonts w:cstheme="minorHAnsi"/>
          <w:b/>
          <w:sz w:val="24"/>
          <w:szCs w:val="24"/>
        </w:rPr>
        <w:t>8</w:t>
      </w:r>
    </w:p>
    <w:p w:rsidR="00DF3B28" w:rsidRPr="00B62B11" w:rsidRDefault="00DF3B28" w:rsidP="00B62B11">
      <w:pPr>
        <w:pStyle w:val="Akapitzlist"/>
        <w:numPr>
          <w:ilvl w:val="0"/>
          <w:numId w:val="22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Umowę sporządzono w trzech jednobrzmiących egzemplarzach, jeden dla Wykonawcy i dwa dla Zamawiającego.</w:t>
      </w:r>
    </w:p>
    <w:p w:rsidR="00DF3B28" w:rsidRPr="00B62B11" w:rsidRDefault="00DF3B28" w:rsidP="00B62B11">
      <w:pPr>
        <w:pStyle w:val="Akapitzlist"/>
        <w:numPr>
          <w:ilvl w:val="0"/>
          <w:numId w:val="22"/>
        </w:numPr>
        <w:spacing w:after="0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Załączniki stanowiące integralną część umowy:</w:t>
      </w:r>
    </w:p>
    <w:p w:rsidR="00DF3B28" w:rsidRPr="00B62B11" w:rsidRDefault="00DF3B28" w:rsidP="00B62B11">
      <w:pPr>
        <w:pStyle w:val="Akapitzlist"/>
        <w:numPr>
          <w:ilvl w:val="0"/>
          <w:numId w:val="23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Załącznik nr 1 - Specyfikacja Warunków Zamówienia (SWZ);</w:t>
      </w:r>
    </w:p>
    <w:p w:rsidR="00DF3B28" w:rsidRPr="00B62B11" w:rsidRDefault="00DF3B28" w:rsidP="00B62B11">
      <w:pPr>
        <w:pStyle w:val="Akapitzlist"/>
        <w:numPr>
          <w:ilvl w:val="0"/>
          <w:numId w:val="23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>Załącznik nr 2 - Koncesja nr ……………. z dnia ……………. Wydana przez MSWiA;</w:t>
      </w:r>
    </w:p>
    <w:p w:rsidR="00DF3B28" w:rsidRPr="00B62B11" w:rsidRDefault="00DF3B28" w:rsidP="00B62B11">
      <w:pPr>
        <w:pStyle w:val="Akapitzlist"/>
        <w:numPr>
          <w:ilvl w:val="0"/>
          <w:numId w:val="23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Załącznik nr </w:t>
      </w:r>
      <w:r w:rsidR="00314596" w:rsidRPr="00B62B11">
        <w:rPr>
          <w:rFonts w:cstheme="minorHAnsi"/>
          <w:sz w:val="24"/>
          <w:szCs w:val="24"/>
        </w:rPr>
        <w:t>3</w:t>
      </w:r>
      <w:r w:rsidRPr="00B62B11">
        <w:rPr>
          <w:rFonts w:cstheme="minorHAnsi"/>
          <w:sz w:val="24"/>
          <w:szCs w:val="24"/>
        </w:rPr>
        <w:t xml:space="preserve"> - Polisa ubezpieczeniowa nr ……………….. z dnia ………………… zawarta z …………………………………;</w:t>
      </w:r>
    </w:p>
    <w:p w:rsidR="00D07993" w:rsidRPr="00AC7D42" w:rsidRDefault="00DF3B28" w:rsidP="00AC7D42">
      <w:pPr>
        <w:pStyle w:val="Akapitzlist"/>
        <w:numPr>
          <w:ilvl w:val="0"/>
          <w:numId w:val="23"/>
        </w:numPr>
        <w:spacing w:after="0"/>
        <w:ind w:left="924" w:hanging="357"/>
        <w:rPr>
          <w:rFonts w:cstheme="minorHAnsi"/>
          <w:sz w:val="24"/>
          <w:szCs w:val="24"/>
        </w:rPr>
      </w:pPr>
      <w:r w:rsidRPr="00B62B11">
        <w:rPr>
          <w:rFonts w:cstheme="minorHAnsi"/>
          <w:sz w:val="24"/>
          <w:szCs w:val="24"/>
        </w:rPr>
        <w:t xml:space="preserve">Załącznik nr </w:t>
      </w:r>
      <w:r w:rsidR="00314596" w:rsidRPr="00B62B11">
        <w:rPr>
          <w:rFonts w:cstheme="minorHAnsi"/>
          <w:sz w:val="24"/>
          <w:szCs w:val="24"/>
        </w:rPr>
        <w:t>4</w:t>
      </w:r>
      <w:r w:rsidRPr="00B62B11">
        <w:rPr>
          <w:rFonts w:cstheme="minorHAnsi"/>
          <w:sz w:val="24"/>
          <w:szCs w:val="24"/>
        </w:rPr>
        <w:t xml:space="preserve"> - „Formularz ofertowy” Wykonawcy.</w:t>
      </w:r>
    </w:p>
    <w:p w:rsidR="00D07993" w:rsidRDefault="00D07993" w:rsidP="00B62B11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rPr>
          <w:rFonts w:asciiTheme="minorHAnsi" w:hAnsiTheme="minorHAnsi" w:cstheme="minorHAnsi"/>
          <w:b/>
        </w:rPr>
      </w:pPr>
    </w:p>
    <w:p w:rsidR="00C0673C" w:rsidRDefault="00C0673C" w:rsidP="00B62B11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rPr>
          <w:rFonts w:asciiTheme="minorHAnsi" w:hAnsiTheme="minorHAnsi" w:cstheme="minorHAnsi"/>
          <w:b/>
        </w:rPr>
      </w:pPr>
    </w:p>
    <w:p w:rsidR="00C0673C" w:rsidRPr="00B62B11" w:rsidRDefault="00C0673C" w:rsidP="00B62B11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rPr>
          <w:rFonts w:asciiTheme="minorHAnsi" w:hAnsiTheme="minorHAnsi" w:cstheme="minorHAnsi"/>
          <w:b/>
        </w:rPr>
      </w:pPr>
    </w:p>
    <w:p w:rsidR="008D6F29" w:rsidRPr="00B62B11" w:rsidRDefault="00DF3B28" w:rsidP="00B62B11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rPr>
          <w:rFonts w:asciiTheme="minorHAnsi" w:hAnsiTheme="minorHAnsi" w:cstheme="minorHAnsi"/>
          <w:b/>
          <w:i/>
        </w:rPr>
      </w:pPr>
      <w:r w:rsidRPr="00B62B11">
        <w:rPr>
          <w:rFonts w:asciiTheme="minorHAnsi" w:hAnsiTheme="minorHAnsi" w:cstheme="minorHAnsi"/>
          <w:b/>
        </w:rPr>
        <w:t xml:space="preserve">WYKONAWCA                                                              </w:t>
      </w:r>
      <w:r w:rsidRPr="00B62B11">
        <w:rPr>
          <w:rFonts w:asciiTheme="minorHAnsi" w:hAnsiTheme="minorHAnsi" w:cstheme="minorHAnsi"/>
          <w:b/>
        </w:rPr>
        <w:tab/>
      </w:r>
      <w:r w:rsidRPr="00B62B11">
        <w:rPr>
          <w:rFonts w:asciiTheme="minorHAnsi" w:hAnsiTheme="minorHAnsi" w:cstheme="minorHAnsi"/>
          <w:b/>
        </w:rPr>
        <w:tab/>
        <w:t xml:space="preserve">         ZAMAWIAJĄCY</w:t>
      </w:r>
    </w:p>
    <w:sectPr w:rsidR="008D6F29" w:rsidRPr="00B62B11" w:rsidSect="00C0673C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7E9" w:rsidRDefault="009717E9">
      <w:pPr>
        <w:spacing w:after="0" w:line="240" w:lineRule="auto"/>
      </w:pPr>
      <w:r>
        <w:separator/>
      </w:r>
    </w:p>
  </w:endnote>
  <w:endnote w:type="continuationSeparator" w:id="1">
    <w:p w:rsidR="009717E9" w:rsidRDefault="00971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7638456"/>
      <w:docPartObj>
        <w:docPartGallery w:val="Page Numbers (Bottom of Page)"/>
        <w:docPartUnique/>
      </w:docPartObj>
    </w:sdtPr>
    <w:sdtContent>
      <w:p w:rsidR="00876770" w:rsidRDefault="009A132C">
        <w:pPr>
          <w:pStyle w:val="Stopka"/>
          <w:jc w:val="center"/>
        </w:pPr>
        <w:r>
          <w:fldChar w:fldCharType="begin"/>
        </w:r>
        <w:r w:rsidR="00AE2177">
          <w:instrText>PAGE   \* MERGEFORMAT</w:instrText>
        </w:r>
        <w:r>
          <w:fldChar w:fldCharType="separate"/>
        </w:r>
        <w:r w:rsidR="00716B98">
          <w:rPr>
            <w:noProof/>
          </w:rPr>
          <w:t>9</w:t>
        </w:r>
        <w:r>
          <w:fldChar w:fldCharType="end"/>
        </w:r>
      </w:p>
    </w:sdtContent>
  </w:sdt>
  <w:p w:rsidR="00876770" w:rsidRDefault="008767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7E9" w:rsidRDefault="009717E9">
      <w:pPr>
        <w:spacing w:after="0" w:line="240" w:lineRule="auto"/>
      </w:pPr>
      <w:r>
        <w:separator/>
      </w:r>
    </w:p>
  </w:footnote>
  <w:footnote w:type="continuationSeparator" w:id="1">
    <w:p w:rsidR="009717E9" w:rsidRDefault="00971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2D78"/>
    <w:multiLevelType w:val="hybridMultilevel"/>
    <w:tmpl w:val="1A7664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204A3C"/>
    <w:multiLevelType w:val="hybridMultilevel"/>
    <w:tmpl w:val="351AB1EC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02116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52B49"/>
    <w:multiLevelType w:val="hybridMultilevel"/>
    <w:tmpl w:val="199A9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07173"/>
    <w:multiLevelType w:val="hybridMultilevel"/>
    <w:tmpl w:val="4BA0B6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766FD7"/>
    <w:multiLevelType w:val="hybridMultilevel"/>
    <w:tmpl w:val="5CDE25C2"/>
    <w:lvl w:ilvl="0" w:tplc="FBC43EC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8654BA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3132B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80433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B0B9C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935A0"/>
    <w:multiLevelType w:val="hybridMultilevel"/>
    <w:tmpl w:val="DC540C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A1D3BF8"/>
    <w:multiLevelType w:val="hybridMultilevel"/>
    <w:tmpl w:val="4678FCD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5E5996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567C3"/>
    <w:multiLevelType w:val="hybridMultilevel"/>
    <w:tmpl w:val="4FA047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571368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16337"/>
    <w:multiLevelType w:val="hybridMultilevel"/>
    <w:tmpl w:val="8FA8B3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BAB794D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403559"/>
    <w:multiLevelType w:val="hybridMultilevel"/>
    <w:tmpl w:val="FFA27C68"/>
    <w:lvl w:ilvl="0" w:tplc="4AF4FFF4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0A01F2F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E52C6"/>
    <w:multiLevelType w:val="hybridMultilevel"/>
    <w:tmpl w:val="D7E86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80B33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11EC5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201DF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4875F5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D23E9"/>
    <w:multiLevelType w:val="hybridMultilevel"/>
    <w:tmpl w:val="8392E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B4535"/>
    <w:multiLevelType w:val="hybridMultilevel"/>
    <w:tmpl w:val="B15ED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C2428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4725F1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7F1DB2"/>
    <w:multiLevelType w:val="hybridMultilevel"/>
    <w:tmpl w:val="C7F22D66"/>
    <w:lvl w:ilvl="0" w:tplc="AF06E46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0"/>
  </w:num>
  <w:num w:numId="4">
    <w:abstractNumId w:val="2"/>
  </w:num>
  <w:num w:numId="5">
    <w:abstractNumId w:val="11"/>
  </w:num>
  <w:num w:numId="6">
    <w:abstractNumId w:val="21"/>
  </w:num>
  <w:num w:numId="7">
    <w:abstractNumId w:val="6"/>
  </w:num>
  <w:num w:numId="8">
    <w:abstractNumId w:val="12"/>
  </w:num>
  <w:num w:numId="9">
    <w:abstractNumId w:val="7"/>
  </w:num>
  <w:num w:numId="10">
    <w:abstractNumId w:val="28"/>
  </w:num>
  <w:num w:numId="11">
    <w:abstractNumId w:val="8"/>
  </w:num>
  <w:num w:numId="12">
    <w:abstractNumId w:val="27"/>
  </w:num>
  <w:num w:numId="13">
    <w:abstractNumId w:val="1"/>
  </w:num>
  <w:num w:numId="14">
    <w:abstractNumId w:val="13"/>
  </w:num>
  <w:num w:numId="15">
    <w:abstractNumId w:val="4"/>
  </w:num>
  <w:num w:numId="16">
    <w:abstractNumId w:val="20"/>
  </w:num>
  <w:num w:numId="17">
    <w:abstractNumId w:val="0"/>
  </w:num>
  <w:num w:numId="18">
    <w:abstractNumId w:val="16"/>
  </w:num>
  <w:num w:numId="19">
    <w:abstractNumId w:val="18"/>
  </w:num>
  <w:num w:numId="20">
    <w:abstractNumId w:val="26"/>
  </w:num>
  <w:num w:numId="21">
    <w:abstractNumId w:val="14"/>
  </w:num>
  <w:num w:numId="22">
    <w:abstractNumId w:val="22"/>
  </w:num>
  <w:num w:numId="23">
    <w:abstractNumId w:val="15"/>
  </w:num>
  <w:num w:numId="24">
    <w:abstractNumId w:val="9"/>
  </w:num>
  <w:num w:numId="25">
    <w:abstractNumId w:val="17"/>
  </w:num>
  <w:num w:numId="26">
    <w:abstractNumId w:val="19"/>
  </w:num>
  <w:num w:numId="27">
    <w:abstractNumId w:val="25"/>
  </w:num>
  <w:num w:numId="28">
    <w:abstractNumId w:val="24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B28"/>
    <w:rsid w:val="00044696"/>
    <w:rsid w:val="0006586E"/>
    <w:rsid w:val="00077B4B"/>
    <w:rsid w:val="000A4397"/>
    <w:rsid w:val="000D0AEA"/>
    <w:rsid w:val="000E1AF8"/>
    <w:rsid w:val="00113B79"/>
    <w:rsid w:val="00114435"/>
    <w:rsid w:val="00121F16"/>
    <w:rsid w:val="001226FD"/>
    <w:rsid w:val="0017052D"/>
    <w:rsid w:val="0017080F"/>
    <w:rsid w:val="00177B05"/>
    <w:rsid w:val="00196697"/>
    <w:rsid w:val="001C70A9"/>
    <w:rsid w:val="001D35B0"/>
    <w:rsid w:val="001F47C7"/>
    <w:rsid w:val="0021484B"/>
    <w:rsid w:val="00253117"/>
    <w:rsid w:val="0029378F"/>
    <w:rsid w:val="002A4806"/>
    <w:rsid w:val="002B22F1"/>
    <w:rsid w:val="002F526B"/>
    <w:rsid w:val="00314596"/>
    <w:rsid w:val="003319D4"/>
    <w:rsid w:val="003814D5"/>
    <w:rsid w:val="003B3420"/>
    <w:rsid w:val="003D11E7"/>
    <w:rsid w:val="00400449"/>
    <w:rsid w:val="00405C66"/>
    <w:rsid w:val="0041152F"/>
    <w:rsid w:val="004262E5"/>
    <w:rsid w:val="00432FFF"/>
    <w:rsid w:val="00455919"/>
    <w:rsid w:val="00491833"/>
    <w:rsid w:val="00491C50"/>
    <w:rsid w:val="004A441D"/>
    <w:rsid w:val="004F7DE9"/>
    <w:rsid w:val="005017FD"/>
    <w:rsid w:val="00521B76"/>
    <w:rsid w:val="00526478"/>
    <w:rsid w:val="00553E32"/>
    <w:rsid w:val="005557B2"/>
    <w:rsid w:val="00585662"/>
    <w:rsid w:val="00596F6D"/>
    <w:rsid w:val="00631377"/>
    <w:rsid w:val="00651A0E"/>
    <w:rsid w:val="006655AB"/>
    <w:rsid w:val="006A71C2"/>
    <w:rsid w:val="006D5AF7"/>
    <w:rsid w:val="00715109"/>
    <w:rsid w:val="00716B98"/>
    <w:rsid w:val="0073428B"/>
    <w:rsid w:val="007635A4"/>
    <w:rsid w:val="00784A10"/>
    <w:rsid w:val="007C1CCD"/>
    <w:rsid w:val="007D458D"/>
    <w:rsid w:val="0082247F"/>
    <w:rsid w:val="008434B3"/>
    <w:rsid w:val="008462C1"/>
    <w:rsid w:val="00876770"/>
    <w:rsid w:val="008A2AFD"/>
    <w:rsid w:val="008D498C"/>
    <w:rsid w:val="008D6F29"/>
    <w:rsid w:val="008F2964"/>
    <w:rsid w:val="008F72ED"/>
    <w:rsid w:val="009170B0"/>
    <w:rsid w:val="00953B9B"/>
    <w:rsid w:val="009717E9"/>
    <w:rsid w:val="00991DA6"/>
    <w:rsid w:val="009A132C"/>
    <w:rsid w:val="009B3401"/>
    <w:rsid w:val="00A13229"/>
    <w:rsid w:val="00A1624C"/>
    <w:rsid w:val="00A27CA9"/>
    <w:rsid w:val="00A55C11"/>
    <w:rsid w:val="00A81C3E"/>
    <w:rsid w:val="00A859B0"/>
    <w:rsid w:val="00AC7D42"/>
    <w:rsid w:val="00AD0633"/>
    <w:rsid w:val="00AD4C83"/>
    <w:rsid w:val="00AE2177"/>
    <w:rsid w:val="00AF60BC"/>
    <w:rsid w:val="00B568A1"/>
    <w:rsid w:val="00B62B11"/>
    <w:rsid w:val="00B86561"/>
    <w:rsid w:val="00B96F00"/>
    <w:rsid w:val="00BB29A8"/>
    <w:rsid w:val="00BF240D"/>
    <w:rsid w:val="00C016D9"/>
    <w:rsid w:val="00C0673C"/>
    <w:rsid w:val="00C153A4"/>
    <w:rsid w:val="00C40C1A"/>
    <w:rsid w:val="00C519DD"/>
    <w:rsid w:val="00C75E97"/>
    <w:rsid w:val="00CD56D7"/>
    <w:rsid w:val="00CE1225"/>
    <w:rsid w:val="00CF467D"/>
    <w:rsid w:val="00D0044E"/>
    <w:rsid w:val="00D07993"/>
    <w:rsid w:val="00D51B26"/>
    <w:rsid w:val="00D746DF"/>
    <w:rsid w:val="00DF3B28"/>
    <w:rsid w:val="00E3169D"/>
    <w:rsid w:val="00E346A3"/>
    <w:rsid w:val="00E47DBF"/>
    <w:rsid w:val="00E96004"/>
    <w:rsid w:val="00EA3B8D"/>
    <w:rsid w:val="00EC7474"/>
    <w:rsid w:val="00F328A6"/>
    <w:rsid w:val="00F60BBA"/>
    <w:rsid w:val="00F91BD5"/>
    <w:rsid w:val="00FA2D2E"/>
    <w:rsid w:val="00FA6803"/>
    <w:rsid w:val="00FB5E02"/>
    <w:rsid w:val="00FF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B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F3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F3B28"/>
    <w:pPr>
      <w:ind w:left="720"/>
      <w:contextualSpacing/>
    </w:pPr>
  </w:style>
  <w:style w:type="character" w:customStyle="1" w:styleId="AkapitzlistZnak">
    <w:name w:val="Akapit z listą Znak"/>
    <w:link w:val="Akapitzlist"/>
    <w:qFormat/>
    <w:locked/>
    <w:rsid w:val="00DF3B28"/>
  </w:style>
  <w:style w:type="paragraph" w:styleId="Stopka">
    <w:name w:val="footer"/>
    <w:basedOn w:val="Normalny"/>
    <w:link w:val="StopkaZnak"/>
    <w:uiPriority w:val="99"/>
    <w:unhideWhenUsed/>
    <w:rsid w:val="00DF3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B28"/>
  </w:style>
  <w:style w:type="paragraph" w:styleId="Nagwek">
    <w:name w:val="header"/>
    <w:basedOn w:val="Normalny"/>
    <w:link w:val="NagwekZnak"/>
    <w:uiPriority w:val="99"/>
    <w:unhideWhenUsed/>
    <w:rsid w:val="00F91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C6842-1CBA-40D8-8264-CB1EC16E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3228</Words>
  <Characters>19368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Janczur</dc:creator>
  <cp:keywords/>
  <dc:description/>
  <cp:lastModifiedBy>Teresa</cp:lastModifiedBy>
  <cp:revision>60</cp:revision>
  <cp:lastPrinted>2025-11-26T11:22:00Z</cp:lastPrinted>
  <dcterms:created xsi:type="dcterms:W3CDTF">2025-08-21T11:18:00Z</dcterms:created>
  <dcterms:modified xsi:type="dcterms:W3CDTF">2025-12-04T21:20:00Z</dcterms:modified>
</cp:coreProperties>
</file>